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Arial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  <w:t>中冶京诚202</w:t>
      </w:r>
      <w:r>
        <w:rPr>
          <w:rFonts w:ascii="微软雅黑" w:hAnsi="微软雅黑" w:eastAsia="微软雅黑" w:cs="Arial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  <w:t>1校园招聘简章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公司简介</w:t>
      </w:r>
    </w:p>
    <w:p>
      <w:pPr>
        <w:pStyle w:val="12"/>
        <w:spacing w:line="320" w:lineRule="exact"/>
        <w:ind w:firstLine="0" w:firstLineChars="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中冶京诚工程技术有限公司（原北京钢铁设计研究总院）溯源于1951年成立的鞍山钢铁设计处，是新中国成立之初就从事冶金工程咨询、设计、工程承包业务的大型科技型企业，隶属于世界500强中国五矿集团和中冶集团。历经近70年的发展，业务范围已覆盖冶金、市政、公路、公用基础设施、建筑、水务多个领域，拥有“综合设计甲级资质”、“工程咨询综合甲级资信证书”、“综合监理甲级资质”的“三综甲”企业，年合同额近200亿元，年营业额近100亿元。服务于全球27个国家地区 500余家大型国有企业和知名中外企业，提供6500余项专业技术服务。中冶京诚设有中冶管廊技术研究院、国家博士后科研工作站。</w:t>
      </w:r>
    </w:p>
    <w:p>
      <w:pPr>
        <w:pStyle w:val="12"/>
        <w:spacing w:line="320" w:lineRule="exact"/>
        <w:ind w:firstLine="0" w:firstLineChars="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drawing>
          <wp:inline distT="0" distB="0" distL="0" distR="0">
            <wp:extent cx="5274310" cy="2637155"/>
            <wp:effectExtent l="0" t="0" r="2540" b="0"/>
            <wp:docPr id="3" name="图片 3" descr="d:\Users\weihua.mo\AppData\Local\Temp\WeChat Files\17dfcd9507dd6effd0e3950e9448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weihua.mo\AppData\Local\Temp\WeChat Files\17dfcd9507dd6effd0e3950e94487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我们为优秀的你，提供：</w:t>
      </w:r>
    </w:p>
    <w:p>
      <w:pPr>
        <w:spacing w:line="340" w:lineRule="exact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熟悉</w:t>
      </w:r>
      <w:r>
        <w:rPr>
          <w:rFonts w:ascii="微软雅黑" w:hAnsi="微软雅黑" w:eastAsia="微软雅黑"/>
          <w:sz w:val="20"/>
          <w:szCs w:val="20"/>
        </w:rPr>
        <w:t>的</w:t>
      </w:r>
      <w:r>
        <w:rPr>
          <w:rFonts w:hint="eastAsia" w:ascii="微软雅黑" w:hAnsi="微软雅黑" w:eastAsia="微软雅黑"/>
          <w:sz w:val="20"/>
          <w:szCs w:val="20"/>
        </w:rPr>
        <w:t>学院</w:t>
      </w:r>
      <w:r>
        <w:rPr>
          <w:rFonts w:ascii="微软雅黑" w:hAnsi="微软雅黑" w:eastAsia="微软雅黑"/>
          <w:sz w:val="20"/>
          <w:szCs w:val="20"/>
        </w:rPr>
        <w:t>派工作</w:t>
      </w:r>
      <w:r>
        <w:rPr>
          <w:rFonts w:hint="eastAsia" w:ascii="微软雅黑" w:hAnsi="微软雅黑" w:eastAsia="微软雅黑"/>
          <w:sz w:val="20"/>
          <w:szCs w:val="20"/>
        </w:rPr>
        <w:t>生活方式</w:t>
      </w:r>
    </w:p>
    <w:p>
      <w:pPr>
        <w:spacing w:line="340" w:lineRule="exact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具有竞争力的</w:t>
      </w:r>
      <w:r>
        <w:rPr>
          <w:rFonts w:ascii="微软雅黑" w:hAnsi="微软雅黑" w:eastAsia="微软雅黑"/>
          <w:sz w:val="20"/>
          <w:szCs w:val="20"/>
        </w:rPr>
        <w:t>薪酬</w:t>
      </w:r>
      <w:r>
        <w:rPr>
          <w:rFonts w:hint="eastAsia" w:ascii="微软雅黑" w:hAnsi="微软雅黑" w:eastAsia="微软雅黑"/>
          <w:sz w:val="20"/>
          <w:szCs w:val="20"/>
        </w:rPr>
        <w:t>解决方案（七险二金、雏鹰计划）</w:t>
      </w:r>
    </w:p>
    <w:p>
      <w:pPr>
        <w:spacing w:line="340" w:lineRule="exact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多专业、多路径职业发展通道</w:t>
      </w:r>
    </w:p>
    <w:p>
      <w:pPr>
        <w:spacing w:line="340" w:lineRule="exact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食住行</w:t>
      </w:r>
      <w:r>
        <w:rPr>
          <w:rFonts w:hint="eastAsia" w:ascii="微软雅黑" w:hAnsi="微软雅黑" w:eastAsia="微软雅黑"/>
          <w:sz w:val="20"/>
          <w:szCs w:val="20"/>
        </w:rPr>
        <w:t>健</w:t>
      </w:r>
      <w:r>
        <w:rPr>
          <w:rFonts w:ascii="微软雅黑" w:hAnsi="微软雅黑" w:eastAsia="微软雅黑"/>
          <w:sz w:val="20"/>
          <w:szCs w:val="20"/>
        </w:rPr>
        <w:t>全方位</w:t>
      </w:r>
      <w:r>
        <w:rPr>
          <w:rFonts w:hint="eastAsia" w:ascii="微软雅黑" w:hAnsi="微软雅黑" w:eastAsia="微软雅黑"/>
          <w:sz w:val="20"/>
          <w:szCs w:val="20"/>
        </w:rPr>
        <w:t>无忧保障</w:t>
      </w:r>
    </w:p>
    <w:p>
      <w:pPr>
        <w:spacing w:line="340" w:lineRule="exact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北京落户机会</w:t>
      </w:r>
    </w:p>
    <w:p>
      <w:pPr>
        <w:spacing w:line="340" w:lineRule="exact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遍布大江南北</w:t>
      </w:r>
      <w:r>
        <w:rPr>
          <w:rFonts w:ascii="微软雅黑" w:hAnsi="微软雅黑" w:eastAsia="微软雅黑"/>
          <w:sz w:val="20"/>
          <w:szCs w:val="20"/>
        </w:rPr>
        <w:t>的工作</w:t>
      </w:r>
      <w:r>
        <w:rPr>
          <w:rFonts w:hint="eastAsia" w:ascii="微软雅黑" w:hAnsi="微软雅黑" w:eastAsia="微软雅黑"/>
          <w:sz w:val="20"/>
          <w:szCs w:val="20"/>
        </w:rPr>
        <w:t>地点</w:t>
      </w:r>
    </w:p>
    <w:p>
      <w:pPr>
        <w:spacing w:line="340" w:lineRule="exac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助你走出校园</w:t>
      </w:r>
      <w:r>
        <w:rPr>
          <w:rFonts w:ascii="微软雅黑" w:hAnsi="微软雅黑" w:eastAsia="微软雅黑"/>
          <w:sz w:val="20"/>
          <w:szCs w:val="20"/>
        </w:rPr>
        <w:t>，</w:t>
      </w:r>
      <w:r>
        <w:rPr>
          <w:rFonts w:hint="eastAsia" w:ascii="微软雅黑" w:hAnsi="微软雅黑" w:eastAsia="微软雅黑"/>
          <w:sz w:val="20"/>
          <w:szCs w:val="20"/>
        </w:rPr>
        <w:t>筑</w:t>
      </w:r>
      <w:r>
        <w:rPr>
          <w:rFonts w:ascii="微软雅黑" w:hAnsi="微软雅黑" w:eastAsia="微软雅黑"/>
          <w:sz w:val="20"/>
          <w:szCs w:val="20"/>
        </w:rPr>
        <w:t>梦京诚！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招聘岗位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rPr>
          <w:rFonts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基本要求：2021届国内及海外高校全日制本科、硕士、博士毕业生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工作地点：</w:t>
      </w:r>
      <w:r>
        <w:rPr>
          <w:rFonts w:hint="eastAsia" w:ascii="微软雅黑" w:hAnsi="微软雅黑" w:eastAsia="微软雅黑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北京、南京、广州、郑州等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薪资范围：</w:t>
      </w: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本科1</w:t>
      </w: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-13万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，硕士1</w:t>
      </w: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-18万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，博士2</w:t>
      </w: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万起</w:t>
      </w:r>
    </w:p>
    <w:p>
      <w:pPr>
        <w:spacing w:line="360" w:lineRule="exac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福利待遇：</w:t>
      </w:r>
      <w:r>
        <w:rPr>
          <w:rFonts w:hint="eastAsia" w:ascii="微软雅黑" w:hAnsi="微软雅黑" w:eastAsia="微软雅黑"/>
          <w:sz w:val="20"/>
          <w:szCs w:val="20"/>
        </w:rPr>
        <w:t>七险二金、员工宿舍、公租房、餐厅、班车、休闲水吧、线上超市、交通补贴、室内外各类健身场馆、健康体检、北京落户机会</w:t>
      </w: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职能管理部门</w:t>
      </w:r>
    </w:p>
    <w:p>
      <w:pPr>
        <w:spacing w:line="360" w:lineRule="exac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法务专员、行政专员、</w:t>
      </w:r>
      <w:r>
        <w:rPr>
          <w:rFonts w:ascii="微软雅黑" w:hAnsi="微软雅黑" w:eastAsia="微软雅黑"/>
          <w:sz w:val="20"/>
          <w:szCs w:val="20"/>
        </w:rPr>
        <w:t>项目会计</w:t>
      </w:r>
    </w:p>
    <w:p>
      <w:pPr>
        <w:spacing w:line="360" w:lineRule="exact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冶金工程事业部</w:t>
      </w:r>
    </w:p>
    <w:p>
      <w:pPr>
        <w:spacing w:line="360" w:lineRule="exac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设计经理、设备/工艺工程师、电气工程师、建筑设计师、结构工程师、造价工程师、安全工程师、施工管理工程师、环评工程师、C# 开发工程师 /架构师、大数据算法工程师、项目经理、制图员</w:t>
      </w:r>
    </w:p>
    <w:p>
      <w:pPr>
        <w:spacing w:line="360" w:lineRule="exact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市政与交通工程事业部</w:t>
      </w:r>
    </w:p>
    <w:p>
      <w:pPr>
        <w:spacing w:line="360" w:lineRule="exac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建筑设计师、结构工程师、造价工程师、安全工程师、施工管理工程师、电气工程师、路桥设计师、城乡规划师、景观设计师、全过程咨询设计经理、营销助理、给排水设计师、制图员</w:t>
      </w:r>
    </w:p>
    <w:p>
      <w:pPr>
        <w:spacing w:line="360" w:lineRule="exact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水务工程事业部</w:t>
      </w:r>
    </w:p>
    <w:p>
      <w:pPr>
        <w:spacing w:line="360" w:lineRule="exac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给排水设计师、造价工程师、安全工程师、施工管理工程师、电气工程师、</w:t>
      </w:r>
      <w:r>
        <w:rPr>
          <w:rFonts w:ascii="微软雅黑" w:hAnsi="微软雅黑" w:eastAsia="微软雅黑"/>
          <w:sz w:val="20"/>
          <w:szCs w:val="20"/>
        </w:rPr>
        <w:t>制图员</w:t>
      </w:r>
      <w:r>
        <w:rPr>
          <w:rFonts w:hint="eastAsia" w:ascii="微软雅黑" w:hAnsi="微软雅黑" w:eastAsia="微软雅黑"/>
          <w:sz w:val="20"/>
          <w:szCs w:val="20"/>
        </w:rPr>
        <w:t xml:space="preserve"> </w:t>
      </w:r>
      <w:r>
        <w:rPr>
          <w:rFonts w:ascii="微软雅黑" w:hAnsi="微软雅黑" w:eastAsia="微软雅黑"/>
          <w:sz w:val="20"/>
          <w:szCs w:val="20"/>
        </w:rPr>
        <w:t xml:space="preserve">  </w:t>
      </w:r>
    </w:p>
    <w:p>
      <w:pPr>
        <w:spacing w:line="360" w:lineRule="exact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博士后科研工作站</w:t>
      </w:r>
    </w:p>
    <w:p>
      <w:pPr>
        <w:spacing w:line="360" w:lineRule="exac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博士后科研人员</w:t>
      </w:r>
      <w:r>
        <w:rPr>
          <w:rFonts w:hint="eastAsia" w:ascii="微软雅黑" w:hAnsi="微软雅黑" w:eastAsia="微软雅黑"/>
          <w:sz w:val="20"/>
          <w:szCs w:val="20"/>
        </w:rPr>
        <w:t>（1</w:t>
      </w:r>
      <w:r>
        <w:rPr>
          <w:rFonts w:ascii="微软雅黑" w:hAnsi="微软雅黑" w:eastAsia="微软雅黑"/>
          <w:sz w:val="20"/>
          <w:szCs w:val="20"/>
        </w:rPr>
        <w:t>1个研究方向</w:t>
      </w:r>
      <w:r>
        <w:rPr>
          <w:rFonts w:hint="eastAsia" w:ascii="微软雅黑" w:hAnsi="微软雅黑" w:eastAsia="微软雅黑"/>
          <w:sz w:val="20"/>
          <w:szCs w:val="20"/>
        </w:rPr>
        <w:t>）</w:t>
      </w:r>
    </w:p>
    <w:p>
      <w:pPr>
        <w:spacing w:line="360" w:lineRule="exact"/>
        <w:rPr>
          <w:rFonts w:ascii="微软雅黑" w:hAnsi="微软雅黑" w:eastAsia="微软雅黑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招录流程：</w:t>
      </w:r>
    </w:p>
    <w:p>
      <w:pPr>
        <w:spacing w:line="340" w:lineRule="exac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投递简历-</w:t>
      </w:r>
      <w:r>
        <w:rPr>
          <w:rFonts w:ascii="微软雅黑" w:hAnsi="微软雅黑" w:eastAsia="微软雅黑"/>
          <w:b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b/>
          <w:sz w:val="20"/>
          <w:szCs w:val="20"/>
        </w:rPr>
        <w:t>在线测评-</w:t>
      </w:r>
      <w:r>
        <w:rPr>
          <w:rFonts w:ascii="微软雅黑" w:hAnsi="微软雅黑" w:eastAsia="微软雅黑"/>
          <w:b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b/>
          <w:sz w:val="20"/>
          <w:szCs w:val="20"/>
        </w:rPr>
        <w:t>面试-</w:t>
      </w:r>
      <w:r>
        <w:rPr>
          <w:rFonts w:ascii="微软雅黑" w:hAnsi="微软雅黑" w:eastAsia="微软雅黑"/>
          <w:b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b/>
          <w:sz w:val="20"/>
          <w:szCs w:val="20"/>
        </w:rPr>
        <w:t>Offer</w:t>
      </w:r>
    </w:p>
    <w:p>
      <w:pPr>
        <w:pStyle w:val="4"/>
        <w:shd w:val="clear" w:color="auto" w:fill="FFFFFF"/>
        <w:rPr>
          <w:rFonts w:ascii="微软雅黑" w:hAnsi="微软雅黑" w:eastAsia="微软雅黑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扫码申请，让我们早点看到如此优秀的你：</w:t>
      </w:r>
      <w:r>
        <w:rPr>
          <w:rFonts w:ascii="微软雅黑" w:hAnsi="微软雅黑" w:eastAsia="微软雅黑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14400" cy="914400"/>
            <wp:effectExtent l="0" t="0" r="0" b="0"/>
            <wp:docPr id="2" name="图片 2" descr="d:\Users\weihua.mo\AppData\Local\Temp\WeChat Files\fab0585e85562576e8f5ac09e008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weihua.mo\AppData\Local\Temp\WeChat Files\fab0585e85562576e8f5ac09e0089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198" cy="92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网申链接：</w:t>
      </w:r>
      <w:r>
        <w:fldChar w:fldCharType="begin"/>
      </w:r>
      <w:r>
        <w:instrText xml:space="preserve"> HYPERLINK "http://campus.51job.com/ceri2021" </w:instrText>
      </w:r>
      <w:r>
        <w:fldChar w:fldCharType="separate"/>
      </w:r>
      <w:r>
        <w:rPr>
          <w:rStyle w:val="9"/>
          <w:rFonts w:ascii="微软雅黑" w:hAnsi="微软雅黑" w:eastAsia="微软雅黑"/>
        </w:rPr>
        <w:t>http://campus.51job.com/ceri2021</w:t>
      </w:r>
      <w:r>
        <w:rPr>
          <w:rStyle w:val="9"/>
          <w:rFonts w:ascii="微软雅黑" w:hAnsi="微软雅黑" w:eastAsia="微软雅黑"/>
        </w:rPr>
        <w:fldChar w:fldCharType="end"/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ascii="宋体" w:hAnsi="宋体" w:cs="宋体"/>
          <w:b/>
          <w:color w:val="333333"/>
          <w:kern w:val="0"/>
          <w:szCs w:val="21"/>
        </w:rPr>
        <w:t>扫码预约进入空宣平台</w:t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drawing>
          <wp:inline distT="0" distB="0" distL="0" distR="0">
            <wp:extent cx="796925" cy="789305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657" cy="79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ascii="宋体" w:hAnsi="宋体" w:cs="宋体"/>
          <w:b/>
          <w:color w:val="333333"/>
          <w:kern w:val="0"/>
          <w:szCs w:val="21"/>
        </w:rPr>
        <w:t>空宣链接</w:t>
      </w:r>
      <w:r>
        <w:rPr>
          <w:rFonts w:hint="eastAsia" w:ascii="宋体" w:hAnsi="宋体" w:cs="宋体"/>
          <w:b/>
          <w:color w:val="333333"/>
          <w:kern w:val="0"/>
          <w:szCs w:val="21"/>
        </w:rPr>
        <w:t>：</w:t>
      </w:r>
      <w:r>
        <w:rPr>
          <w:rFonts w:ascii="宋体" w:hAnsi="宋体" w:cs="宋体"/>
          <w:b/>
          <w:color w:val="333333"/>
          <w:kern w:val="0"/>
          <w:szCs w:val="21"/>
        </w:rPr>
        <w:fldChar w:fldCharType="begin"/>
      </w:r>
      <w:r>
        <w:rPr>
          <w:rFonts w:ascii="宋体" w:hAnsi="宋体" w:cs="宋体"/>
          <w:b/>
          <w:color w:val="333333"/>
          <w:kern w:val="0"/>
          <w:szCs w:val="21"/>
        </w:rPr>
        <w:instrText xml:space="preserve"> HYPERLINK "http://live.51job.com/watch/7183677" </w:instrText>
      </w:r>
      <w:r>
        <w:rPr>
          <w:rFonts w:ascii="宋体" w:hAnsi="宋体" w:cs="宋体"/>
          <w:b/>
          <w:color w:val="333333"/>
          <w:kern w:val="0"/>
          <w:szCs w:val="21"/>
        </w:rPr>
        <w:fldChar w:fldCharType="separate"/>
      </w:r>
      <w:r>
        <w:rPr>
          <w:rStyle w:val="9"/>
          <w:rFonts w:ascii="宋体" w:hAnsi="宋体" w:cs="宋体"/>
          <w:b/>
          <w:color w:val="333333"/>
          <w:kern w:val="0"/>
          <w:szCs w:val="21"/>
        </w:rPr>
        <w:t>http://live.51job.com/watch/7183677</w:t>
      </w:r>
      <w:r>
        <w:rPr>
          <w:rFonts w:ascii="宋体" w:hAnsi="宋体" w:cs="宋体"/>
          <w:b/>
          <w:color w:val="333333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  <w:bookmarkStart w:id="0" w:name="_GoBack"/>
      <w:bookmarkEnd w:id="0"/>
      <w:r>
        <w:rPr>
          <w:rStyle w:val="7"/>
          <w:rFonts w:ascii="微软雅黑" w:hAnsi="微软雅黑" w:eastAsia="微软雅黑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/>
          <w:color w:val="333333"/>
          <w:kern w:val="0"/>
          <w:szCs w:val="21"/>
        </w:rPr>
        <w:t>根据各校疫情防控要求，我们将动态更新云宣讲及校园宣讲日程，</w:t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敬请关注“慧聚京诚”官方招聘公众号信息发布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 w:cs="Times New Roman"/>
          <w:b/>
          <w:sz w:val="20"/>
          <w:szCs w:val="20"/>
        </w:rPr>
        <w:drawing>
          <wp:inline distT="0" distB="0" distL="0" distR="0">
            <wp:extent cx="871855" cy="8718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36" cy="8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3E9"/>
    <w:multiLevelType w:val="multilevel"/>
    <w:tmpl w:val="1B9F53E9"/>
    <w:lvl w:ilvl="0" w:tentative="0">
      <w:start w:val="1"/>
      <w:numFmt w:val="japaneseCounting"/>
      <w:lvlText w:val="%1、"/>
      <w:lvlJc w:val="left"/>
      <w:pPr>
        <w:ind w:left="495" w:hanging="495"/>
      </w:pPr>
      <w:rPr>
        <w:rFonts w:hint="default" w:cs="Arial"/>
        <w:b/>
        <w:color w:val="000000" w:themeColor="text1"/>
        <w:sz w:val="20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87"/>
    <w:rsid w:val="00004169"/>
    <w:rsid w:val="0002039D"/>
    <w:rsid w:val="00035D6E"/>
    <w:rsid w:val="000374B1"/>
    <w:rsid w:val="00041A6C"/>
    <w:rsid w:val="000546C4"/>
    <w:rsid w:val="0006111C"/>
    <w:rsid w:val="001014F4"/>
    <w:rsid w:val="00102DAE"/>
    <w:rsid w:val="00133A31"/>
    <w:rsid w:val="001442F8"/>
    <w:rsid w:val="00157538"/>
    <w:rsid w:val="001738A7"/>
    <w:rsid w:val="001751EA"/>
    <w:rsid w:val="00180490"/>
    <w:rsid w:val="001A7B39"/>
    <w:rsid w:val="001B2F06"/>
    <w:rsid w:val="001E4D02"/>
    <w:rsid w:val="001F6E8C"/>
    <w:rsid w:val="00216B9A"/>
    <w:rsid w:val="0023019A"/>
    <w:rsid w:val="0024080E"/>
    <w:rsid w:val="002842B5"/>
    <w:rsid w:val="002844FF"/>
    <w:rsid w:val="0029396E"/>
    <w:rsid w:val="00297EB9"/>
    <w:rsid w:val="002C097C"/>
    <w:rsid w:val="00304E4D"/>
    <w:rsid w:val="003D3FCC"/>
    <w:rsid w:val="003E3FAC"/>
    <w:rsid w:val="00412CB6"/>
    <w:rsid w:val="00426B66"/>
    <w:rsid w:val="00431C50"/>
    <w:rsid w:val="00470B3B"/>
    <w:rsid w:val="004719BE"/>
    <w:rsid w:val="004821CE"/>
    <w:rsid w:val="00497BFC"/>
    <w:rsid w:val="004A133E"/>
    <w:rsid w:val="004D17FC"/>
    <w:rsid w:val="004D1C6C"/>
    <w:rsid w:val="004E62B1"/>
    <w:rsid w:val="004F78CF"/>
    <w:rsid w:val="005171E9"/>
    <w:rsid w:val="00550C16"/>
    <w:rsid w:val="00554C7F"/>
    <w:rsid w:val="005579BF"/>
    <w:rsid w:val="005906D5"/>
    <w:rsid w:val="005A4775"/>
    <w:rsid w:val="005B13A8"/>
    <w:rsid w:val="005E466E"/>
    <w:rsid w:val="0060543E"/>
    <w:rsid w:val="0065151E"/>
    <w:rsid w:val="0065636E"/>
    <w:rsid w:val="00664CB6"/>
    <w:rsid w:val="00665868"/>
    <w:rsid w:val="00666100"/>
    <w:rsid w:val="00671D20"/>
    <w:rsid w:val="006C364E"/>
    <w:rsid w:val="006F2A30"/>
    <w:rsid w:val="007446EE"/>
    <w:rsid w:val="007605E5"/>
    <w:rsid w:val="00781905"/>
    <w:rsid w:val="00787774"/>
    <w:rsid w:val="007B4D28"/>
    <w:rsid w:val="007D1E27"/>
    <w:rsid w:val="007E2761"/>
    <w:rsid w:val="007E3349"/>
    <w:rsid w:val="007F3C55"/>
    <w:rsid w:val="007F6847"/>
    <w:rsid w:val="007F6E3F"/>
    <w:rsid w:val="00826A23"/>
    <w:rsid w:val="00826B10"/>
    <w:rsid w:val="008442CB"/>
    <w:rsid w:val="00844EED"/>
    <w:rsid w:val="00846313"/>
    <w:rsid w:val="00874127"/>
    <w:rsid w:val="00877059"/>
    <w:rsid w:val="008801C6"/>
    <w:rsid w:val="00883E8A"/>
    <w:rsid w:val="008A0ED6"/>
    <w:rsid w:val="008B07F1"/>
    <w:rsid w:val="008B7E1B"/>
    <w:rsid w:val="008D781C"/>
    <w:rsid w:val="008E2A3E"/>
    <w:rsid w:val="008E6C9A"/>
    <w:rsid w:val="009076BB"/>
    <w:rsid w:val="009307B5"/>
    <w:rsid w:val="009618FA"/>
    <w:rsid w:val="00985DA8"/>
    <w:rsid w:val="009A62C9"/>
    <w:rsid w:val="009B039C"/>
    <w:rsid w:val="009D6433"/>
    <w:rsid w:val="009D6CD3"/>
    <w:rsid w:val="009E093C"/>
    <w:rsid w:val="009F0DAB"/>
    <w:rsid w:val="00A03958"/>
    <w:rsid w:val="00A04972"/>
    <w:rsid w:val="00A20194"/>
    <w:rsid w:val="00A24708"/>
    <w:rsid w:val="00A4058F"/>
    <w:rsid w:val="00A5223F"/>
    <w:rsid w:val="00A74E70"/>
    <w:rsid w:val="00AE1BA3"/>
    <w:rsid w:val="00B40DF1"/>
    <w:rsid w:val="00B921D0"/>
    <w:rsid w:val="00BB4B87"/>
    <w:rsid w:val="00BC6FC3"/>
    <w:rsid w:val="00BD1778"/>
    <w:rsid w:val="00BD4383"/>
    <w:rsid w:val="00BD6EF9"/>
    <w:rsid w:val="00BE3DEF"/>
    <w:rsid w:val="00C13D7F"/>
    <w:rsid w:val="00CA0955"/>
    <w:rsid w:val="00CF6C9B"/>
    <w:rsid w:val="00D14025"/>
    <w:rsid w:val="00D540DB"/>
    <w:rsid w:val="00D65B14"/>
    <w:rsid w:val="00D90A04"/>
    <w:rsid w:val="00D9268E"/>
    <w:rsid w:val="00DB234B"/>
    <w:rsid w:val="00DB3F32"/>
    <w:rsid w:val="00DB4511"/>
    <w:rsid w:val="00DC3FB1"/>
    <w:rsid w:val="00DC4D6E"/>
    <w:rsid w:val="00DD6A56"/>
    <w:rsid w:val="00E01E97"/>
    <w:rsid w:val="00E46382"/>
    <w:rsid w:val="00E555F7"/>
    <w:rsid w:val="00E645D0"/>
    <w:rsid w:val="00E74B63"/>
    <w:rsid w:val="00E95F8E"/>
    <w:rsid w:val="00EA43D9"/>
    <w:rsid w:val="00EA579F"/>
    <w:rsid w:val="00EA7C0C"/>
    <w:rsid w:val="00EB00B8"/>
    <w:rsid w:val="00EB7F70"/>
    <w:rsid w:val="00ED1652"/>
    <w:rsid w:val="00F258D5"/>
    <w:rsid w:val="00FB6DE3"/>
    <w:rsid w:val="00FD186C"/>
    <w:rsid w:val="00FD7B36"/>
    <w:rsid w:val="00FF4821"/>
    <w:rsid w:val="015D3369"/>
    <w:rsid w:val="0BB6220C"/>
    <w:rsid w:val="191574ED"/>
    <w:rsid w:val="38E2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E4C08-B317-4DE1-ACEC-AD49B8DD5D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173</Words>
  <Characters>992</Characters>
  <Lines>8</Lines>
  <Paragraphs>2</Paragraphs>
  <TotalTime>1677</TotalTime>
  <ScaleCrop>false</ScaleCrop>
  <LinksUpToDate>false</LinksUpToDate>
  <CharactersWithSpaces>1163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2020-09-02T07:29:00Z</dcterms:created>
  <dc:creator>xtzj</dc:creator>
  <cp:lastModifiedBy>jianan</cp:lastModifiedBy>
  <dcterms:modified xsi:type="dcterms:W3CDTF">2020-11-05T06:22:06Z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