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widowControl/>
        <w:suppressLineNumbers w:val="0"/>
        <w:jc w:val="left"/>
        <w:rPr>
          <w:rFonts w:hint="eastAsia" w:eastAsia="宋体"/>
          <w:lang w:eastAsia="zh-CN"/>
        </w:rPr>
      </w:pPr>
      <w:r>
        <w:rPr>
          <w:rFonts w:ascii="宋体" w:hAnsi="宋体" w:eastAsia="宋体" w:cs="宋体"/>
          <w:kern w:val="0"/>
          <w:sz w:val="24"/>
          <w:szCs w:val="24"/>
          <w:lang w:val="en-US" w:eastAsia="zh-CN" w:bidi="ar"/>
        </w:rPr>
        <w:drawing>
          <wp:anchor distT="0" distB="0" distL="114300" distR="114300" simplePos="0" relativeHeight="251675648" behindDoc="1" locked="0" layoutInCell="1" allowOverlap="1">
            <wp:simplePos x="0" y="0"/>
            <wp:positionH relativeFrom="column">
              <wp:posOffset>-1235075</wp:posOffset>
            </wp:positionH>
            <wp:positionV relativeFrom="paragraph">
              <wp:posOffset>-1102995</wp:posOffset>
            </wp:positionV>
            <wp:extent cx="7692390" cy="10931525"/>
            <wp:effectExtent l="0" t="0" r="3810" b="3175"/>
            <wp:wrapNone/>
            <wp:docPr id="10"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descr="IMG_256"/>
                    <pic:cNvPicPr>
                      <a:picLocks noChangeAspect="1"/>
                    </pic:cNvPicPr>
                  </pic:nvPicPr>
                  <pic:blipFill>
                    <a:blip r:embed="rId6"/>
                    <a:stretch>
                      <a:fillRect/>
                    </a:stretch>
                  </pic:blipFill>
                  <pic:spPr>
                    <a:xfrm>
                      <a:off x="0" y="0"/>
                      <a:ext cx="7692390" cy="10931525"/>
                    </a:xfrm>
                    <a:prstGeom prst="rect">
                      <a:avLst/>
                    </a:prstGeom>
                    <a:solidFill>
                      <a:srgbClr val="FFFF00"/>
                    </a:solidFill>
                    <a:ln w="9525">
                      <a:noFill/>
                    </a:ln>
                  </pic:spPr>
                </pic:pic>
              </a:graphicData>
            </a:graphic>
          </wp:anchor>
        </w:drawing>
      </w:r>
      <w:r>
        <w:rPr>
          <w:rFonts w:hint="eastAsia" w:eastAsia="宋体"/>
          <w:u w:val="none"/>
          <w:lang w:eastAsia="zh-CN"/>
        </w:rPr>
        <w:pict>
          <v:shape id="_x0000_s1044" o:spid="_x0000_s1044" o:spt="161" alt="water" type="#_x0000_t161" style="position:absolute;left:0pt;margin-left:20.45pt;margin-top:-41.45pt;height:73.6pt;width:418.25pt;z-index:251676672;mso-width-relative:page;mso-height-relative:page;" fillcolor="#FF0000" filled="t" stroked="t" coordsize="21600,21600" adj="4050">
            <v:path/>
            <v:fill on="t" focussize="0,0"/>
            <v:stroke color="#000000"/>
            <v:imagedata o:title=""/>
            <o:lock v:ext="edit" aspectratio="f"/>
            <v:textpath on="t" fitshape="t" fitpath="t" trim="t" xscale="f" string="I Want You！" style="font-family:华文楷体;font-size:36pt;font-weight:bold;v-text-align:center;"/>
          </v:shape>
        </w:pict>
      </w:r>
      <w:r>
        <w:rPr>
          <w:rFonts w:ascii="宋体" w:hAnsi="宋体" w:eastAsia="宋体" w:cs="宋体"/>
          <w:kern w:val="0"/>
          <w:sz w:val="24"/>
          <w:szCs w:val="24"/>
          <w:lang w:val="en-US" w:eastAsia="zh-CN" w:bidi="ar"/>
        </w:rPr>
        <w:drawing>
          <wp:anchor distT="0" distB="0" distL="114300" distR="114300" simplePos="0" relativeHeight="251695104" behindDoc="1" locked="0" layoutInCell="1" allowOverlap="1">
            <wp:simplePos x="0" y="0"/>
            <wp:positionH relativeFrom="column">
              <wp:posOffset>-1145540</wp:posOffset>
            </wp:positionH>
            <wp:positionV relativeFrom="paragraph">
              <wp:posOffset>61595</wp:posOffset>
            </wp:positionV>
            <wp:extent cx="7688580" cy="10725150"/>
            <wp:effectExtent l="0" t="0" r="7620" b="3810"/>
            <wp:wrapNone/>
            <wp:docPr id="11"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3" descr="IMG_256"/>
                    <pic:cNvPicPr>
                      <a:picLocks noChangeAspect="1"/>
                    </pic:cNvPicPr>
                  </pic:nvPicPr>
                  <pic:blipFill>
                    <a:blip r:embed="rId6"/>
                    <a:stretch>
                      <a:fillRect/>
                    </a:stretch>
                  </pic:blipFill>
                  <pic:spPr>
                    <a:xfrm>
                      <a:off x="0" y="0"/>
                      <a:ext cx="7688580" cy="10725150"/>
                    </a:xfrm>
                    <a:prstGeom prst="rect">
                      <a:avLst/>
                    </a:prstGeom>
                    <a:solidFill>
                      <a:srgbClr val="FFFF00"/>
                    </a:solidFill>
                    <a:ln w="9525">
                      <a:noFill/>
                    </a:ln>
                  </pic:spPr>
                </pic:pic>
              </a:graphicData>
            </a:graphic>
          </wp:anchor>
        </w:drawing>
      </w:r>
    </w:p>
    <w:p>
      <w:pPr>
        <w:keepNext w:val="0"/>
        <w:keepLines w:val="0"/>
        <w:widowControl/>
        <w:suppressLineNumbers w:val="0"/>
        <w:jc w:val="left"/>
      </w:pPr>
      <w:r>
        <w:rPr>
          <w:sz w:val="21"/>
        </w:rPr>
        <mc:AlternateContent>
          <mc:Choice Requires="wps">
            <w:drawing>
              <wp:anchor distT="0" distB="0" distL="114300" distR="114300" simplePos="0" relativeHeight="251812864" behindDoc="0" locked="0" layoutInCell="1" allowOverlap="1">
                <wp:simplePos x="0" y="0"/>
                <wp:positionH relativeFrom="column">
                  <wp:posOffset>-34925</wp:posOffset>
                </wp:positionH>
                <wp:positionV relativeFrom="paragraph">
                  <wp:posOffset>5537200</wp:posOffset>
                </wp:positionV>
                <wp:extent cx="5318760" cy="1108710"/>
                <wp:effectExtent l="0" t="0" r="0" b="0"/>
                <wp:wrapSquare wrapText="bothSides"/>
                <wp:docPr id="19" name="文本框 26"/>
                <wp:cNvGraphicFramePr/>
                <a:graphic xmlns:a="http://schemas.openxmlformats.org/drawingml/2006/main">
                  <a:graphicData uri="http://schemas.microsoft.com/office/word/2010/wordprocessingShape">
                    <wps:wsp>
                      <wps:cNvSpPr txBox="1"/>
                      <wps:spPr>
                        <a:xfrm>
                          <a:off x="0" y="0"/>
                          <a:ext cx="5318760" cy="1108710"/>
                        </a:xfrm>
                        <a:prstGeom prst="rect">
                          <a:avLst/>
                        </a:prstGeom>
                        <a:noFill/>
                        <a:ln w="15875">
                          <a:noFill/>
                        </a:ln>
                      </wps:spPr>
                      <wps:txbx>
                        <w:txbxContent>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sz w:val="24"/>
                                <w:szCs w:val="24"/>
                              </w:rPr>
                            </w:pPr>
                            <w:r>
                              <w:rPr>
                                <w:rFonts w:hint="eastAsia"/>
                                <w:sz w:val="24"/>
                                <w:szCs w:val="24"/>
                              </w:rPr>
                              <w:t>中联勘是传统行业+创新型企业的结合。公司本着“安全第一 、质量为本 、效益先行、一切为客户服务”的宗旨，达到“创精品工程 展中联勘风采”的目标，把企业效益和社会效益结合起来。形成以“精心施工 、科学管理 、优质服务、 持续改进”为主体的质量方针。</w:t>
                            </w:r>
                          </w:p>
                        </w:txbxContent>
                      </wps:txbx>
                      <wps:bodyPr vert="horz" anchor="t" upright="1"/>
                    </wps:wsp>
                  </a:graphicData>
                </a:graphic>
              </wp:anchor>
            </w:drawing>
          </mc:Choice>
          <mc:Fallback>
            <w:pict>
              <v:shape id="文本框 26" o:spid="_x0000_s1026" o:spt="202" type="#_x0000_t202" style="position:absolute;left:0pt;margin-left:-2.75pt;margin-top:436pt;height:87.3pt;width:418.8pt;mso-wrap-distance-bottom:0pt;mso-wrap-distance-left:9pt;mso-wrap-distance-right:9pt;mso-wrap-distance-top:0pt;z-index:251812864;mso-width-relative:page;mso-height-relative:page;" filled="f" stroked="f" coordsize="21600,21600" o:gfxdata="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uUSO&#10;PN0AAAALAQAADwAAAAAAAAABACAAAAAiAAAAZHJzL2Rvd25yZXYueG1sUEsBAhQAFAAAAAgAh07i&#10;QDSzDKarAQAAJAMAAA4AAAAAAAAAAQAgAAAALAEAAGRycy9lMm9Eb2MueG1sUEsFBgAAAAAGAAYA&#10;WQEAAEkFAAAAAA==&#10;">
                <v:fill on="f" focussize="0,0"/>
                <v:stroke on="f" weight="1.2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sz w:val="24"/>
                          <w:szCs w:val="24"/>
                        </w:rPr>
                      </w:pPr>
                      <w:r>
                        <w:rPr>
                          <w:rFonts w:hint="eastAsia"/>
                          <w:sz w:val="24"/>
                          <w:szCs w:val="24"/>
                        </w:rPr>
                        <w:t>中联勘是传统行业+创新型企业的结合。公司本着“安全第一 、质量为本 、效益先行、一切为客户服务”的宗旨，达到“创精品工程 展中联勘风采”的目标，把企业效益和社会效益结合起来。形成以“精心施工 、科学管理 、优质服务、 持续改进”为主体的质量方针。</w:t>
                      </w:r>
                    </w:p>
                  </w:txbxContent>
                </v:textbox>
                <w10:wrap type="square"/>
              </v:shape>
            </w:pict>
          </mc:Fallback>
        </mc:AlternateContent>
      </w:r>
      <w:r>
        <w:rPr>
          <w:sz w:val="21"/>
        </w:rPr>
        <mc:AlternateContent>
          <mc:Choice Requires="wps">
            <w:drawing>
              <wp:anchor distT="0" distB="0" distL="114300" distR="114300" simplePos="0" relativeHeight="251735040" behindDoc="0" locked="0" layoutInCell="1" allowOverlap="1">
                <wp:simplePos x="0" y="0"/>
                <wp:positionH relativeFrom="column">
                  <wp:posOffset>2451100</wp:posOffset>
                </wp:positionH>
                <wp:positionV relativeFrom="paragraph">
                  <wp:posOffset>6750685</wp:posOffset>
                </wp:positionV>
                <wp:extent cx="2865755" cy="2571115"/>
                <wp:effectExtent l="0" t="0" r="0" b="0"/>
                <wp:wrapSquare wrapText="bothSides"/>
                <wp:docPr id="13" name="文本框 26"/>
                <wp:cNvGraphicFramePr/>
                <a:graphic xmlns:a="http://schemas.openxmlformats.org/drawingml/2006/main">
                  <a:graphicData uri="http://schemas.microsoft.com/office/word/2010/wordprocessingShape">
                    <wps:wsp>
                      <wps:cNvSpPr txBox="1"/>
                      <wps:spPr>
                        <a:xfrm>
                          <a:off x="0" y="0"/>
                          <a:ext cx="2865755" cy="2571115"/>
                        </a:xfrm>
                        <a:prstGeom prst="rect">
                          <a:avLst/>
                        </a:prstGeom>
                        <a:noFill/>
                        <a:ln w="15875">
                          <a:noFill/>
                        </a:ln>
                      </wps:spPr>
                      <wps:txbx>
                        <w:txbxContent>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sz w:val="24"/>
                                <w:szCs w:val="24"/>
                              </w:rPr>
                            </w:pPr>
                            <w:r>
                              <w:rPr>
                                <w:rFonts w:hint="eastAsia"/>
                                <w:sz w:val="24"/>
                                <w:szCs w:val="24"/>
                              </w:rPr>
                              <w:t>秉承“诚信、严谨、高效、科学、创新”的管理用人文化，使员工整体素质、个人收入、幸福指数等得到全面提高。对于表现优秀的员工解决北京市工作居住证；对于表现优秀突出，工作积极进取并具有创新能力的员工解决北京市户口。新的一年，公司将急需大量人才，诚邀有志之士加入中联勘大家庭，共享成长之快乐。</w:t>
                            </w:r>
                          </w:p>
                        </w:txbxContent>
                      </wps:txbx>
                      <wps:bodyPr vert="horz" anchor="t" upright="1"/>
                    </wps:wsp>
                  </a:graphicData>
                </a:graphic>
              </wp:anchor>
            </w:drawing>
          </mc:Choice>
          <mc:Fallback>
            <w:pict>
              <v:shape id="文本框 26" o:spid="_x0000_s1026" o:spt="202" type="#_x0000_t202" style="position:absolute;left:0pt;margin-left:193pt;margin-top:531.55pt;height:202.45pt;width:225.65pt;mso-wrap-distance-bottom:0pt;mso-wrap-distance-left:9pt;mso-wrap-distance-right:9pt;mso-wrap-distance-top:0pt;z-index:251735040;mso-width-relative:page;mso-height-relative:page;" filled="f" stroked="f" coordsize="21600,21600" o:gfxdata="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IP9K&#10;ed0AAAANAQAADwAAAAAAAAABACAAAAAiAAAAZHJzL2Rvd25yZXYueG1sUEsBAhQAFAAAAAgAh07i&#10;QEulZ8SrAQAAJAMAAA4AAAAAAAAAAQAgAAAALAEAAGRycy9lMm9Eb2MueG1sUEsFBgAAAAAGAAYA&#10;WQEAAEkFAAAAAA==&#10;">
                <v:fill on="f" focussize="0,0"/>
                <v:stroke on="f" weight="1.2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sz w:val="24"/>
                          <w:szCs w:val="24"/>
                        </w:rPr>
                      </w:pPr>
                      <w:r>
                        <w:rPr>
                          <w:rFonts w:hint="eastAsia"/>
                          <w:sz w:val="24"/>
                          <w:szCs w:val="24"/>
                        </w:rPr>
                        <w:t>秉承“诚信、严谨、高效、科学、创新”的管理用人文化，使员工整体素质、个人收入、幸福指数等得到全面提高。对于表现优秀的员工解决北京市工作居住证；对于表现优秀突出，工作积极进取并具有创新能力的员工解决北京市户口。新的一年，公司将急需大量人才，诚邀有志之士加入中联勘大家庭，共享成长之快乐。</w:t>
                      </w:r>
                    </w:p>
                  </w:txbxContent>
                </v:textbox>
                <w10:wrap type="square"/>
              </v:shape>
            </w:pict>
          </mc:Fallback>
        </mc:AlternateContent>
      </w:r>
      <w:r>
        <w:rPr>
          <w:sz w:val="21"/>
        </w:rPr>
        <mc:AlternateContent>
          <mc:Choice Requires="wps">
            <w:drawing>
              <wp:anchor distT="0" distB="0" distL="114300" distR="114300" simplePos="0" relativeHeight="251696128" behindDoc="0" locked="0" layoutInCell="1" allowOverlap="1">
                <wp:simplePos x="0" y="0"/>
                <wp:positionH relativeFrom="column">
                  <wp:posOffset>-36195</wp:posOffset>
                </wp:positionH>
                <wp:positionV relativeFrom="paragraph">
                  <wp:posOffset>166370</wp:posOffset>
                </wp:positionV>
                <wp:extent cx="5376545" cy="6561455"/>
                <wp:effectExtent l="0" t="0" r="0" b="0"/>
                <wp:wrapSquare wrapText="bothSides"/>
                <wp:docPr id="12" name="文本框 25"/>
                <wp:cNvGraphicFramePr/>
                <a:graphic xmlns:a="http://schemas.openxmlformats.org/drawingml/2006/main">
                  <a:graphicData uri="http://schemas.microsoft.com/office/word/2010/wordprocessingShape">
                    <wps:wsp>
                      <wps:cNvSpPr txBox="1"/>
                      <wps:spPr>
                        <a:xfrm>
                          <a:off x="1031875" y="1650365"/>
                          <a:ext cx="5376545" cy="6561455"/>
                        </a:xfrm>
                        <a:prstGeom prst="rect">
                          <a:avLst/>
                        </a:prstGeom>
                        <a:noFill/>
                        <a:ln w="15875">
                          <a:noFill/>
                        </a:ln>
                      </wps:spPr>
                      <wps:txbx>
                        <w:txbxContent>
                          <w:p>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sz w:val="24"/>
                                <w:szCs w:val="24"/>
                              </w:rPr>
                            </w:pPr>
                            <w:r>
                              <w:rPr>
                                <w:rFonts w:hint="eastAsia"/>
                              </w:rPr>
                              <w:t xml:space="preserve">      </w:t>
                            </w:r>
                            <w:r>
                              <w:rPr>
                                <w:rFonts w:hint="eastAsia"/>
                                <w:sz w:val="24"/>
                                <w:szCs w:val="24"/>
                              </w:rPr>
                              <w:t xml:space="preserve"> </w:t>
                            </w:r>
                            <w:r>
                              <w:rPr>
                                <w:rFonts w:hint="eastAsia"/>
                                <w:sz w:val="24"/>
                                <w:szCs w:val="24"/>
                                <w:u w:val="none"/>
                              </w:rPr>
                              <w:pict>
                                <v:shape id="_x0000_i1025" o:spt="136" alt="water" type="#_x0000_t136" style="height:35.5pt;width:408.95pt;" fillcolor="#FFFFFF" filled="t" stroked="t" coordsize="21600,21600" adj="10800">
                                  <v:path/>
                                  <v:fill on="t" focussize="0,0"/>
                                  <v:stroke color="#000000"/>
                                  <v:imagedata o:title=""/>
                                  <o:lock v:ext="edit" aspectratio="f"/>
                                  <v:textpath on="t" fitshape="t" fitpath="t" trim="t" xscale="f" string="北京中联勘工程技术有限责任公司" style="font-family:华文楷体;font-size:18pt;v-text-align:center;"/>
                                  <w10:wrap type="none"/>
                                  <w10:anchorlock/>
                                </v:shape>
                              </w:pict>
                            </w:r>
                            <w:r>
                              <w:rPr>
                                <w:rFonts w:hint="eastAsia"/>
                                <w:sz w:val="24"/>
                                <w:szCs w:val="24"/>
                              </w:rPr>
                              <w:t>（以下简称“中联勘）”成立于2010年9月，注册资金3376万元。</w:t>
                            </w:r>
                            <w:r>
                              <w:rPr>
                                <w:rFonts w:hint="eastAsia"/>
                                <w:sz w:val="24"/>
                                <w:szCs w:val="24"/>
                                <w:lang w:val="en-US" w:eastAsia="zh-CN"/>
                              </w:rPr>
                              <w:t>中联勘是一家集岩土工程勘察、设计，工程物探测试检测、工程测量、岩土工程施工及材料供应于一体的国家高新技术企业、中关村高新技术企业，注册资本金1.1亿元。现具有地基基础工程专业承包壹级、防水防腐保温工程专业承包壹级、建筑装修装饰工程专业承包壹级、建筑幕墙工程专业承包贰级及钢结构工程专业承包贰级等多项施工资质，并取得中华人民共和国住房和城乡建设部批准的工程勘察专业类（岩土工程（勘察））甲级，北京规委批准的工程勘察专业类（工程测量、水文地质勘察、岩土工程（设计，物探测试检测监测））乙级资质。</w:t>
                            </w:r>
                            <w:r>
                              <w:rPr>
                                <w:rFonts w:hint="eastAsia"/>
                                <w:sz w:val="24"/>
                                <w:szCs w:val="24"/>
                              </w:rPr>
                              <w:t>在职员工近100人，公司拥有一支学历高、能力强，富有战斗力的年轻合作团队，以及工作认真、服务热情、富有执行力的后勤团队。</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eastAsiaTheme="minorEastAsia"/>
                                <w:sz w:val="24"/>
                                <w:szCs w:val="24"/>
                                <w:lang w:eastAsia="zh-CN"/>
                              </w:rPr>
                            </w:pPr>
                            <w:r>
                              <w:rPr>
                                <w:rFonts w:hint="eastAsia"/>
                                <w:sz w:val="24"/>
                                <w:szCs w:val="24"/>
                              </w:rPr>
                              <w:t xml:space="preserve">  </w:t>
                            </w:r>
                            <w:r>
                              <w:rPr>
                                <w:rFonts w:hint="eastAsia"/>
                                <w:sz w:val="24"/>
                                <w:szCs w:val="24"/>
                                <w:lang w:val="en-US" w:eastAsia="zh-CN"/>
                              </w:rPr>
                              <w:t xml:space="preserve"> </w:t>
                            </w:r>
                            <w:r>
                              <w:rPr>
                                <w:rFonts w:hint="eastAsia"/>
                                <w:sz w:val="24"/>
                                <w:szCs w:val="24"/>
                              </w:rPr>
                              <w:t>中联勘当选北京市岩土工程协会副会长、中国金融开发促进会常务理事及北京BIM理事会副理事长；成立北京中联勘绿色车队并加入北京市渣土消纳协会；公司拥有实用性新型专利19项，自主知识产权1项，参编了新版《北京市建筑基坑技术规程》；被认定为北京市高新技术企业，中关村高新技术企业、丰台区“专精特新”企业；中国矿业大学教育部“卓越工程师教育“实习实训基地；AAA级信用企业；ISO9001质量体系、ISO14001环境管理体系、GB/T28001职业安全健康管理体系三体系认证企业；是北京山东企业商会副会长、北京济宁企业商会常务副会长</w:t>
                            </w:r>
                            <w:r>
                              <w:rPr>
                                <w:rFonts w:hint="eastAsia"/>
                                <w:sz w:val="24"/>
                                <w:szCs w:val="24"/>
                                <w:lang w:eastAsia="zh-CN"/>
                              </w:rPr>
                              <w:t>；</w:t>
                            </w:r>
                          </w:p>
                        </w:txbxContent>
                      </wps:txbx>
                      <wps:bodyPr vert="horz" anchor="t" upright="1"/>
                    </wps:wsp>
                  </a:graphicData>
                </a:graphic>
              </wp:anchor>
            </w:drawing>
          </mc:Choice>
          <mc:Fallback>
            <w:pict>
              <v:shape id="文本框 25" o:spid="_x0000_s1026" o:spt="202" type="#_x0000_t202" style="position:absolute;left:0pt;margin-left:-2.85pt;margin-top:13.1pt;height:516.65pt;width:423.35pt;mso-wrap-distance-bottom:0pt;mso-wrap-distance-left:9pt;mso-wrap-distance-right:9pt;mso-wrap-distance-top:0pt;z-index:251696128;mso-width-relative:page;mso-height-relative:page;" filled="f" stroked="f" coordsize="21600,21600" o:gfxdata="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NARmTcAAAACgEAAA8AAAAAAAAAAQAgAAAAIgAAAGRycy9kb3ducmV2LnhtbFBLAQIUABQA&#10;AAAIAIdO4kBeCM0hswEAADADAAAOAAAAAAAAAAEAIAAAACsBAABkcnMvZTJvRG9jLnhtbFBLBQYA&#10;AAAABgAGAFkBAABQBQAAAAA=&#10;">
                <v:fill on="f" focussize="0,0"/>
                <v:stroke on="f" weight="1.2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sz w:val="24"/>
                          <w:szCs w:val="24"/>
                        </w:rPr>
                      </w:pPr>
                      <w:r>
                        <w:rPr>
                          <w:rFonts w:hint="eastAsia"/>
                        </w:rPr>
                        <w:t xml:space="preserve">      </w:t>
                      </w:r>
                      <w:r>
                        <w:rPr>
                          <w:rFonts w:hint="eastAsia"/>
                          <w:sz w:val="24"/>
                          <w:szCs w:val="24"/>
                        </w:rPr>
                        <w:t xml:space="preserve"> </w:t>
                      </w:r>
                      <w:r>
                        <w:rPr>
                          <w:rFonts w:hint="eastAsia"/>
                          <w:sz w:val="24"/>
                          <w:szCs w:val="24"/>
                          <w:u w:val="none"/>
                        </w:rPr>
                        <w:pict>
                          <v:shape id="_x0000_i1025" o:spt="136" alt="water" type="#_x0000_t136" style="height:35.5pt;width:408.95pt;" fillcolor="#FFFFFF" filled="t" stroked="t" coordsize="21600,21600" adj="10800">
                            <v:path/>
                            <v:fill on="t" focussize="0,0"/>
                            <v:stroke color="#000000"/>
                            <v:imagedata o:title=""/>
                            <o:lock v:ext="edit" aspectratio="f"/>
                            <v:textpath on="t" fitshape="t" fitpath="t" trim="t" xscale="f" string="北京中联勘工程技术有限责任公司" style="font-family:华文楷体;font-size:18pt;v-text-align:center;"/>
                            <w10:wrap type="none"/>
                            <w10:anchorlock/>
                          </v:shape>
                        </w:pict>
                      </w:r>
                      <w:r>
                        <w:rPr>
                          <w:rFonts w:hint="eastAsia"/>
                          <w:sz w:val="24"/>
                          <w:szCs w:val="24"/>
                        </w:rPr>
                        <w:t>（以下简称“中联勘）”成立于2010年9月，注册资金3376万元。</w:t>
                      </w:r>
                      <w:r>
                        <w:rPr>
                          <w:rFonts w:hint="eastAsia"/>
                          <w:sz w:val="24"/>
                          <w:szCs w:val="24"/>
                          <w:lang w:val="en-US" w:eastAsia="zh-CN"/>
                        </w:rPr>
                        <w:t>中联勘是一家集岩土工程勘察、设计，工程物探测试检测、工程测量、岩土工程施工及材料供应于一体的国家高新技术企业、中关村高新技术企业，注册资本金1.1亿元。现具有地基基础工程专业承包壹级、防水防腐保温工程专业承包壹级、建筑装修装饰工程专业承包壹级、建筑幕墙工程专业承包贰级及钢结构工程专业承包贰级等多项施工资质，并取得中华人民共和国住房和城乡建设部批准的工程勘察专业类（岩土工程（勘察））甲级，北京规委批准的工程勘察专业类（工程测量、水文地质勘察、岩土工程（设计，物探测试检测监测））乙级资质。</w:t>
                      </w:r>
                      <w:r>
                        <w:rPr>
                          <w:rFonts w:hint="eastAsia"/>
                          <w:sz w:val="24"/>
                          <w:szCs w:val="24"/>
                        </w:rPr>
                        <w:t>在职员工近100人，公司拥有一支学历高、能力强，富有战斗力的年轻合作团队，以及工作认真、服务热情、富有执行力的后勤团队。</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eastAsiaTheme="minorEastAsia"/>
                          <w:sz w:val="24"/>
                          <w:szCs w:val="24"/>
                          <w:lang w:eastAsia="zh-CN"/>
                        </w:rPr>
                      </w:pPr>
                      <w:r>
                        <w:rPr>
                          <w:rFonts w:hint="eastAsia"/>
                          <w:sz w:val="24"/>
                          <w:szCs w:val="24"/>
                        </w:rPr>
                        <w:t xml:space="preserve">  </w:t>
                      </w:r>
                      <w:r>
                        <w:rPr>
                          <w:rFonts w:hint="eastAsia"/>
                          <w:sz w:val="24"/>
                          <w:szCs w:val="24"/>
                          <w:lang w:val="en-US" w:eastAsia="zh-CN"/>
                        </w:rPr>
                        <w:t xml:space="preserve"> </w:t>
                      </w:r>
                      <w:r>
                        <w:rPr>
                          <w:rFonts w:hint="eastAsia"/>
                          <w:sz w:val="24"/>
                          <w:szCs w:val="24"/>
                        </w:rPr>
                        <w:t>中联勘当选北京市岩土工程协会副会长、中国金融开发促进会常务理事及北京BIM理事会副理事长；成立北京中联勘绿色车队并加入北京市渣土消纳协会；公司拥有实用性新型专利19项，自主知识产权1项，参编了新版《北京市建筑基坑技术规程》；被认定为北京市高新技术企业，中关村高新技术企业、丰台区“专精特新”企业；中国矿业大学教育部“卓越工程师教育“实习实训基地；AAA级信用企业；ISO9001质量体系、ISO14001环境管理体系、GB/T28001职业安全健康管理体系三体系认证企业；是北京山东企业商会副会长、北京济宁企业商会常务副会长</w:t>
                      </w:r>
                      <w:r>
                        <w:rPr>
                          <w:rFonts w:hint="eastAsia"/>
                          <w:sz w:val="24"/>
                          <w:szCs w:val="24"/>
                          <w:lang w:eastAsia="zh-CN"/>
                        </w:rPr>
                        <w:t>；</w:t>
                      </w:r>
                    </w:p>
                  </w:txbxContent>
                </v:textbox>
                <w10:wrap type="square"/>
              </v:shape>
            </w:pict>
          </mc:Fallback>
        </mc:AlternateContent>
      </w:r>
    </w:p>
    <w:p>
      <w:pPr>
        <w:pBdr>
          <w:top w:val="none" w:color="auto" w:sz="0" w:space="0"/>
          <w:left w:val="none" w:color="auto" w:sz="0" w:space="0"/>
          <w:bottom w:val="none" w:color="auto" w:sz="0" w:space="0"/>
          <w:right w:val="none" w:color="auto" w:sz="0" w:space="0"/>
        </w:pBdr>
      </w:pPr>
      <w:r>
        <mc:AlternateContent>
          <mc:Choice Requires="wps">
            <w:drawing>
              <wp:anchor distT="0" distB="0" distL="114300" distR="114300" simplePos="0" relativeHeight="251659264" behindDoc="0" locked="0" layoutInCell="1" allowOverlap="1">
                <wp:simplePos x="0" y="0"/>
                <wp:positionH relativeFrom="column">
                  <wp:posOffset>3594100</wp:posOffset>
                </wp:positionH>
                <wp:positionV relativeFrom="paragraph">
                  <wp:posOffset>6572885</wp:posOffset>
                </wp:positionV>
                <wp:extent cx="2409825" cy="1457325"/>
                <wp:effectExtent l="0" t="0" r="0" b="0"/>
                <wp:wrapNone/>
                <wp:docPr id="1" name="TextBox_1"/>
                <wp:cNvGraphicFramePr/>
                <a:graphic xmlns:a="http://schemas.openxmlformats.org/drawingml/2006/main">
                  <a:graphicData uri="http://schemas.microsoft.com/office/word/2010/wordprocessingShape">
                    <wps:wsp>
                      <wps:cNvSpPr txBox="1"/>
                      <wps:spPr>
                        <a:xfrm>
                          <a:off x="0" y="0"/>
                          <a:ext cx="2409825" cy="1457325"/>
                        </a:xfrm>
                        <a:prstGeom prst="rect">
                          <a:avLst/>
                        </a:prstGeom>
                        <a:noFill/>
                        <a:ln w="9525">
                          <a:noFill/>
                        </a:ln>
                      </wps:spPr>
                      <wps:txbx>
                        <w:txbxContent>
                          <w:p>
                            <w:pPr>
                              <w:pStyle w:val="2"/>
                            </w:pPr>
                          </w:p>
                        </w:txbxContent>
                      </wps:txbx>
                      <wps:bodyPr upright="1"/>
                    </wps:wsp>
                  </a:graphicData>
                </a:graphic>
              </wp:anchor>
            </w:drawing>
          </mc:Choice>
          <mc:Fallback>
            <w:pict>
              <v:shape id="TextBox_1" o:spid="_x0000_s1026" o:spt="202" type="#_x0000_t202" style="position:absolute;left:0pt;margin-left:283pt;margin-top:517.55pt;height:114.75pt;width:189.75pt;z-index:251659264;mso-width-relative:page;mso-height-relative:page;" filled="f" stroked="f" coordsize="21600,21600" o:gfxdata="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BVqnmY2QAAAA0BAAAPAAAAAAAAAAEAIAAAACIAAABkcnMvZG93bnJldi54&#10;bWxQSwECFAAUAAAACACHTuJAAg14p4cBAAAIAwAADgAAAAAAAAABACAAAAAoAQAAZHJzL2Uyb0Rv&#10;Yy54bWxQSwUGAAAAAAYABgBZAQAAIQUAAAAA&#10;">
                <v:fill on="f" focussize="0,0"/>
                <v:stroke on="f"/>
                <v:imagedata o:title=""/>
                <o:lock v:ext="edit" aspectratio="f"/>
                <v:textbox>
                  <w:txbxContent>
                    <w:p>
                      <w:pPr>
                        <w:pStyle w:val="2"/>
                      </w:pPr>
                    </w:p>
                  </w:txbxContent>
                </v:textbox>
              </v:shape>
            </w:pict>
          </mc:Fallback>
        </mc:AlternateContent>
      </w:r>
      <w:r>
        <w:br w:type="page"/>
      </w:r>
    </w:p>
    <w:tbl>
      <w:tblPr>
        <w:tblStyle w:val="5"/>
        <w:tblW w:w="8523" w:type="dxa"/>
        <w:tblInd w:w="0" w:type="dxa"/>
        <w:tblLayout w:type="fixed"/>
        <w:tblCellMar>
          <w:top w:w="0" w:type="dxa"/>
          <w:left w:w="108" w:type="dxa"/>
          <w:bottom w:w="0" w:type="dxa"/>
          <w:right w:w="108" w:type="dxa"/>
        </w:tblCellMar>
      </w:tblPr>
      <w:tblGrid>
        <w:gridCol w:w="537"/>
        <w:gridCol w:w="865"/>
        <w:gridCol w:w="6238"/>
        <w:gridCol w:w="883"/>
      </w:tblGrid>
      <w:tr>
        <w:tblPrEx>
          <w:tblCellMar>
            <w:top w:w="0" w:type="dxa"/>
            <w:left w:w="108" w:type="dxa"/>
            <w:bottom w:w="0" w:type="dxa"/>
            <w:right w:w="108" w:type="dxa"/>
          </w:tblCellMar>
        </w:tblPrEx>
        <w:trPr>
          <w:trHeight w:val="680" w:hRule="exact"/>
        </w:trPr>
        <w:tc>
          <w:tcPr>
            <w:tcW w:w="8523" w:type="dxa"/>
            <w:gridSpan w:val="4"/>
            <w:noWrap w:val="0"/>
            <w:tcMar>
              <w:top w:w="113" w:type="dxa"/>
              <w:bottom w:w="113" w:type="dxa"/>
            </w:tcMar>
            <w:vAlign w:val="top"/>
          </w:tcPr>
          <w:p>
            <w:pPr>
              <w:keepNext w:val="0"/>
              <w:keepLines w:val="0"/>
              <w:widowControl/>
              <w:suppressLineNumbers w:val="0"/>
              <w:jc w:val="left"/>
            </w:pPr>
            <w:r>
              <w:rPr>
                <w:rFonts w:hint="eastAsia" w:ascii="微软雅黑" w:hAnsi="微软雅黑" w:eastAsia="微软雅黑" w:cs="微软雅黑"/>
              </w:rPr>
              <w:drawing>
                <wp:anchor distT="0" distB="0" distL="114300" distR="114300" simplePos="0" relativeHeight="251666432" behindDoc="0" locked="0" layoutInCell="1" allowOverlap="1">
                  <wp:simplePos x="0" y="0"/>
                  <wp:positionH relativeFrom="column">
                    <wp:posOffset>-50800</wp:posOffset>
                  </wp:positionH>
                  <wp:positionV relativeFrom="paragraph">
                    <wp:posOffset>50165</wp:posOffset>
                  </wp:positionV>
                  <wp:extent cx="4980940" cy="419735"/>
                  <wp:effectExtent l="0" t="0" r="10160" b="0"/>
                  <wp:wrapNone/>
                  <wp:docPr id="5" name="Picture 4" descr="v1_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v1_bar"/>
                          <pic:cNvPicPr>
                            <a:picLocks noChangeAspect="1"/>
                          </pic:cNvPicPr>
                        </pic:nvPicPr>
                        <pic:blipFill>
                          <a:blip r:embed="rId7">
                            <a:clrChange>
                              <a:clrFrom>
                                <a:srgbClr val="FFFFFF"/>
                              </a:clrFrom>
                              <a:clrTo>
                                <a:srgbClr val="FFFFFF">
                                  <a:alpha val="0"/>
                                </a:srgbClr>
                              </a:clrTo>
                            </a:clrChange>
                          </a:blip>
                          <a:srcRect r="11076" b="-12300"/>
                          <a:stretch>
                            <a:fillRect/>
                          </a:stretch>
                        </pic:blipFill>
                        <pic:spPr>
                          <a:xfrm>
                            <a:off x="0" y="0"/>
                            <a:ext cx="4980940" cy="419735"/>
                          </a:xfrm>
                          <a:prstGeom prst="rect">
                            <a:avLst/>
                          </a:prstGeom>
                          <a:noFill/>
                          <a:ln w="9525">
                            <a:noFill/>
                          </a:ln>
                        </pic:spPr>
                      </pic:pic>
                    </a:graphicData>
                  </a:graphic>
                </wp:anchor>
              </w:drawing>
            </w:r>
            <w:r>
              <w:rPr>
                <w:rFonts w:hint="eastAsia" w:ascii="微软雅黑" w:hAnsi="微软雅黑" w:eastAsia="微软雅黑" w:cs="微软雅黑"/>
              </w:rPr>
              <mc:AlternateContent>
                <mc:Choice Requires="wps">
                  <w:drawing>
                    <wp:anchor distT="0" distB="0" distL="114300" distR="114300" simplePos="0" relativeHeight="251674624" behindDoc="0" locked="0" layoutInCell="1" allowOverlap="1">
                      <wp:simplePos x="0" y="0"/>
                      <wp:positionH relativeFrom="column">
                        <wp:posOffset>154940</wp:posOffset>
                      </wp:positionH>
                      <wp:positionV relativeFrom="paragraph">
                        <wp:posOffset>106045</wp:posOffset>
                      </wp:positionV>
                      <wp:extent cx="991235" cy="354965"/>
                      <wp:effectExtent l="0" t="0" r="0" b="0"/>
                      <wp:wrapNone/>
                      <wp:docPr id="9" name="TextBox_9"/>
                      <wp:cNvGraphicFramePr/>
                      <a:graphic xmlns:a="http://schemas.openxmlformats.org/drawingml/2006/main">
                        <a:graphicData uri="http://schemas.microsoft.com/office/word/2010/wordprocessingShape">
                          <wps:wsp>
                            <wps:cNvSpPr txBox="1"/>
                            <wps:spPr>
                              <a:xfrm>
                                <a:off x="0" y="0"/>
                                <a:ext cx="991235" cy="354965"/>
                              </a:xfrm>
                              <a:prstGeom prst="rect">
                                <a:avLst/>
                              </a:prstGeom>
                              <a:noFill/>
                              <a:ln w="9525">
                                <a:noFill/>
                              </a:ln>
                            </wps:spPr>
                            <wps:txbx>
                              <w:txbxContent>
                                <w:p>
                                  <w:pPr>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招聘需求</w:t>
                                  </w:r>
                                </w:p>
                              </w:txbxContent>
                            </wps:txbx>
                            <wps:bodyPr vert="horz" anchor="t" upright="1"/>
                          </wps:wsp>
                        </a:graphicData>
                      </a:graphic>
                    </wp:anchor>
                  </w:drawing>
                </mc:Choice>
                <mc:Fallback>
                  <w:pict>
                    <v:shape id="TextBox_9" o:spid="_x0000_s1026" o:spt="202" type="#_x0000_t202" style="position:absolute;left:0pt;margin-left:12.2pt;margin-top:8.35pt;height:27.95pt;width:78.05pt;z-index:251674624;mso-width-relative:page;mso-height-relative:page;" filled="f" stroked="f" coordsize="21600,21600" o:gfxdata="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CeDsNvWAAAACAEAAA8AAAAAAAAAAQAgAAAAIgAA&#10;AGRycy9kb3ducmV2LnhtbFBLAQIUABQAAAAIAIdO4kCV1lcImAEAAB0DAAAOAAAAAAAAAAEAIAAA&#10;ACUBAABkcnMvZTJvRG9jLnhtbFBLBQYAAAAABgAGAFkBAAAvBQAAAAA=&#10;">
                      <v:fill on="f" focussize="0,0"/>
                      <v:stroke on="f"/>
                      <v:imagedata o:title=""/>
                      <o:lock v:ext="edit" aspectratio="f"/>
                      <v:textbox>
                        <w:txbxContent>
                          <w:p>
                            <w:pPr>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招聘需求</w:t>
                            </w:r>
                          </w:p>
                        </w:txbxContent>
                      </v:textbox>
                    </v:shape>
                  </w:pict>
                </mc:Fallback>
              </mc:AlternateContent>
            </w:r>
            <w:r>
              <w:rPr>
                <w:rFonts w:ascii="宋体" w:hAnsi="宋体" w:eastAsia="宋体" w:cs="宋体"/>
                <w:kern w:val="0"/>
                <w:sz w:val="24"/>
                <w:szCs w:val="24"/>
                <w:lang w:val="en-US" w:eastAsia="zh-CN" w:bidi="ar"/>
              </w:rPr>
              <w:drawing>
                <wp:anchor distT="0" distB="0" distL="114300" distR="114300" simplePos="0" relativeHeight="251813888" behindDoc="1" locked="0" layoutInCell="1" allowOverlap="1">
                  <wp:simplePos x="0" y="0"/>
                  <wp:positionH relativeFrom="column">
                    <wp:posOffset>-1678305</wp:posOffset>
                  </wp:positionH>
                  <wp:positionV relativeFrom="paragraph">
                    <wp:posOffset>-1132840</wp:posOffset>
                  </wp:positionV>
                  <wp:extent cx="8183880" cy="9391650"/>
                  <wp:effectExtent l="0" t="0" r="0" b="11430"/>
                  <wp:wrapNone/>
                  <wp:docPr id="24"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descr="IMG_256"/>
                          <pic:cNvPicPr>
                            <a:picLocks noChangeAspect="1"/>
                          </pic:cNvPicPr>
                        </pic:nvPicPr>
                        <pic:blipFill>
                          <a:blip r:embed="rId8"/>
                          <a:srcRect l="492" b="84798"/>
                          <a:stretch>
                            <a:fillRect/>
                          </a:stretch>
                        </pic:blipFill>
                        <pic:spPr>
                          <a:xfrm flipV="1">
                            <a:off x="0" y="0"/>
                            <a:ext cx="8183880" cy="9391650"/>
                          </a:xfrm>
                          <a:prstGeom prst="rect">
                            <a:avLst/>
                          </a:prstGeom>
                          <a:noFill/>
                          <a:ln w="9525">
                            <a:noFill/>
                          </a:ln>
                          <a:effectLst>
                            <a:outerShdw blurRad="1270000" dist="127000" dir="5400000" algn="ctr" rotWithShape="0">
                              <a:srgbClr val="000000">
                                <a:alpha val="0"/>
                              </a:srgbClr>
                            </a:outerShdw>
                          </a:effectLst>
                        </pic:spPr>
                      </pic:pic>
                    </a:graphicData>
                  </a:graphic>
                </wp:anchor>
              </w:drawing>
            </w:r>
          </w:p>
          <w:p>
            <w:pPr>
              <w:keepNext w:val="0"/>
              <w:keepLines w:val="0"/>
              <w:widowControl/>
              <w:suppressLineNumbers w:val="0"/>
              <w:jc w:val="left"/>
            </w:pPr>
          </w:p>
          <w:p>
            <w:pPr>
              <w:ind w:right="59" w:rightChars="28"/>
              <w:jc w:val="center"/>
              <w:rPr>
                <w:rFonts w:hint="eastAsia" w:ascii="微软雅黑" w:hAnsi="微软雅黑" w:eastAsia="微软雅黑" w:cs="微软雅黑"/>
                <w:b/>
                <w:bCs/>
              </w:rPr>
            </w:pPr>
          </w:p>
        </w:tc>
      </w:tr>
      <w:tr>
        <w:tblPrEx>
          <w:tblCellMar>
            <w:top w:w="0" w:type="dxa"/>
            <w:left w:w="108" w:type="dxa"/>
            <w:bottom w:w="0" w:type="dxa"/>
            <w:right w:w="108" w:type="dxa"/>
          </w:tblCellMar>
        </w:tblPrEx>
        <w:trPr>
          <w:trHeight w:val="797" w:hRule="atLeast"/>
        </w:trPr>
        <w:tc>
          <w:tcPr>
            <w:tcW w:w="537" w:type="dxa"/>
            <w:noWrap w:val="0"/>
            <w:tcMar>
              <w:top w:w="113" w:type="dxa"/>
              <w:bottom w:w="113" w:type="dxa"/>
            </w:tcMar>
            <w:vAlign w:val="center"/>
          </w:tcPr>
          <w:p>
            <w:pPr>
              <w:jc w:val="center"/>
              <w:rPr>
                <w:rFonts w:hint="eastAsia"/>
              </w:rPr>
            </w:pPr>
            <w:bookmarkStart w:id="0" w:name="wpscv_gender" w:colFirst="3" w:colLast="3"/>
            <w:bookmarkStart w:id="1" w:name="wpscv_name" w:colFirst="1" w:colLast="1"/>
            <w:r>
              <w:rPr>
                <w:rFonts w:hint="eastAsia"/>
                <w:lang w:val="en-US" w:eastAsia="zh-CN"/>
              </w:rPr>
              <w:t>序号</w:t>
            </w:r>
            <w:r>
              <w:rPr>
                <w:rFonts w:hint="eastAsia"/>
              </w:rPr>
              <w:fldChar w:fldCharType="begin"/>
            </w:r>
            <w:r>
              <w:rPr>
                <w:rFonts w:hint="eastAsia"/>
              </w:rPr>
              <w:instrText xml:space="preserve">HYPERLINK "http%3A//amos.im.alisoft.com/msg.aw?v=2&amp;uid=??&amp;site=cntaobao&amp;s=2&amp;charset=gbk"</w:instrText>
            </w:r>
            <w:r>
              <w:rPr>
                <w:rFonts w:hint="eastAsia"/>
              </w:rPr>
              <w:fldChar w:fldCharType="separate"/>
            </w:r>
            <w:r>
              <w:rPr>
                <w:rFonts w:hint="eastAsia"/>
              </w:rPr>
              <w:fldChar w:fldCharType="begin"/>
            </w:r>
            <w:r>
              <w:rPr>
                <w:rFonts w:hint="eastAsia"/>
              </w:rPr>
              <w:instrText xml:space="preserve">INCLUDEPICTURE "http://amos.im.alisoft.com/online.aw?v=2&amp;uid=Ҷѩ&amp;site=cntaobao&amp;s=2&amp;charset=gbk"</w:instrText>
            </w:r>
            <w:r>
              <w:rPr>
                <w:rFonts w:hint="eastAsia"/>
              </w:rPr>
              <w:fldChar w:fldCharType="separate"/>
            </w:r>
            <w:r>
              <w:rPr>
                <w:rFonts w:hint="eastAsia"/>
              </w:rPr>
              <w:fldChar w:fldCharType="end"/>
            </w:r>
            <w:r>
              <w:rPr>
                <w:rFonts w:hint="eastAsia"/>
              </w:rPr>
              <w:fldChar w:fldCharType="end"/>
            </w:r>
          </w:p>
        </w:tc>
        <w:tc>
          <w:tcPr>
            <w:tcW w:w="865" w:type="dxa"/>
            <w:noWrap w:val="0"/>
            <w:tcMar>
              <w:top w:w="113" w:type="dxa"/>
              <w:bottom w:w="113" w:type="dxa"/>
            </w:tcMar>
            <w:vAlign w:val="center"/>
          </w:tcPr>
          <w:p>
            <w:pPr>
              <w:jc w:val="center"/>
              <w:rPr>
                <w:rFonts w:hint="eastAsia"/>
                <w:lang w:val="en-US" w:eastAsia="zh-CN"/>
              </w:rPr>
            </w:pPr>
            <w:r>
              <w:rPr>
                <w:rFonts w:hint="eastAsia"/>
                <w:lang w:val="en-US" w:eastAsia="zh-CN"/>
              </w:rPr>
              <w:t>招聘岗位</w:t>
            </w:r>
          </w:p>
        </w:tc>
        <w:tc>
          <w:tcPr>
            <w:tcW w:w="6238" w:type="dxa"/>
            <w:noWrap w:val="0"/>
            <w:tcMar>
              <w:top w:w="113" w:type="dxa"/>
              <w:bottom w:w="113" w:type="dxa"/>
            </w:tcMar>
            <w:vAlign w:val="center"/>
          </w:tcPr>
          <w:p>
            <w:pPr>
              <w:jc w:val="center"/>
              <w:rPr>
                <w:rFonts w:hint="eastAsia"/>
                <w:lang w:val="en-US" w:eastAsia="zh-CN"/>
              </w:rPr>
            </w:pPr>
            <w:r>
              <w:rPr>
                <w:rFonts w:hint="eastAsia"/>
                <w:lang w:val="en-US" w:eastAsia="zh-CN"/>
              </w:rPr>
              <w:t>岗位要求</w:t>
            </w:r>
          </w:p>
        </w:tc>
        <w:tc>
          <w:tcPr>
            <w:tcW w:w="883" w:type="dxa"/>
            <w:noWrap w:val="0"/>
            <w:tcMar>
              <w:top w:w="113" w:type="dxa"/>
              <w:bottom w:w="113" w:type="dxa"/>
            </w:tcMar>
            <w:vAlign w:val="center"/>
          </w:tcPr>
          <w:p>
            <w:pPr>
              <w:jc w:val="center"/>
              <w:rPr>
                <w:rFonts w:hint="eastAsia"/>
                <w:lang w:val="en-US" w:eastAsia="zh-CN"/>
              </w:rPr>
            </w:pPr>
            <w:r>
              <w:rPr>
                <w:rFonts w:hint="eastAsia"/>
                <w:lang w:val="en-US" w:eastAsia="zh-CN"/>
              </w:rPr>
              <w:t>需求人数</w:t>
            </w:r>
          </w:p>
        </w:tc>
      </w:tr>
      <w:bookmarkEnd w:id="0"/>
      <w:bookmarkEnd w:id="1"/>
      <w:tr>
        <w:tblPrEx>
          <w:tblCellMar>
            <w:top w:w="0" w:type="dxa"/>
            <w:left w:w="108" w:type="dxa"/>
            <w:bottom w:w="0" w:type="dxa"/>
            <w:right w:w="108" w:type="dxa"/>
          </w:tblCellMar>
        </w:tblPrEx>
        <w:trPr>
          <w:trHeight w:val="1297" w:hRule="atLeast"/>
        </w:trPr>
        <w:tc>
          <w:tcPr>
            <w:tcW w:w="537" w:type="dxa"/>
            <w:noWrap w:val="0"/>
            <w:tcMar>
              <w:top w:w="113" w:type="dxa"/>
              <w:bottom w:w="113" w:type="dxa"/>
            </w:tcMar>
            <w:vAlign w:val="center"/>
          </w:tcPr>
          <w:p>
            <w:pPr>
              <w:jc w:val="center"/>
              <w:rPr>
                <w:rFonts w:hint="eastAsia"/>
                <w:lang w:val="en-US" w:eastAsia="zh-CN"/>
              </w:rPr>
            </w:pPr>
            <w:bookmarkStart w:id="2" w:name="wpscv_birthdate" w:colFirst="1" w:colLast="1"/>
            <w:bookmarkStart w:id="3" w:name="wpscv_residence" w:colFirst="3" w:colLast="3"/>
            <w:r>
              <w:rPr>
                <w:rFonts w:hint="eastAsia"/>
                <w:lang w:val="en-US" w:eastAsia="zh-CN"/>
              </w:rPr>
              <w:t>1</w:t>
            </w:r>
          </w:p>
        </w:tc>
        <w:tc>
          <w:tcPr>
            <w:tcW w:w="865" w:type="dxa"/>
            <w:noWrap w:val="0"/>
            <w:tcMar>
              <w:top w:w="113" w:type="dxa"/>
              <w:bottom w:w="113" w:type="dxa"/>
            </w:tcMar>
            <w:vAlign w:val="center"/>
          </w:tcPr>
          <w:p>
            <w:pPr>
              <w:jc w:val="center"/>
              <w:rPr>
                <w:rFonts w:hint="default" w:eastAsiaTheme="minorEastAsia"/>
                <w:lang w:val="en-US" w:eastAsia="zh-CN"/>
              </w:rPr>
            </w:pPr>
            <w:r>
              <w:rPr>
                <w:rFonts w:hint="eastAsia"/>
                <w:lang w:val="en-US" w:eastAsia="zh-CN"/>
              </w:rPr>
              <w:t>房屋建筑类--技术员，造价员</w:t>
            </w:r>
          </w:p>
        </w:tc>
        <w:tc>
          <w:tcPr>
            <w:tcW w:w="6238" w:type="dxa"/>
            <w:noWrap w:val="0"/>
            <w:tcMar>
              <w:top w:w="113" w:type="dxa"/>
              <w:bottom w:w="113" w:type="dxa"/>
            </w:tcMar>
            <w:vAlign w:val="center"/>
          </w:tcPr>
          <w:p>
            <w:pPr>
              <w:jc w:val="both"/>
              <w:rPr>
                <w:rFonts w:hint="eastAsia"/>
              </w:rPr>
            </w:pPr>
            <w:r>
              <w:rPr>
                <w:rFonts w:hint="eastAsia"/>
              </w:rPr>
              <w:t>1</w:t>
            </w:r>
            <w:r>
              <w:rPr>
                <w:rFonts w:hint="eastAsia"/>
                <w:lang w:val="en-US" w:eastAsia="zh-CN"/>
              </w:rPr>
              <w:t>.</w:t>
            </w:r>
            <w:r>
              <w:rPr>
                <w:rFonts w:hint="eastAsia"/>
              </w:rPr>
              <w:t>房屋建筑类应届毕业生，</w:t>
            </w:r>
            <w:r>
              <w:rPr>
                <w:rFonts w:hint="eastAsia"/>
                <w:lang w:eastAsia="zh-CN"/>
              </w:rPr>
              <w:t>本科</w:t>
            </w:r>
            <w:r>
              <w:rPr>
                <w:rFonts w:hint="eastAsia"/>
              </w:rPr>
              <w:t>及以上学历。</w:t>
            </w:r>
          </w:p>
          <w:p>
            <w:pPr>
              <w:numPr>
                <w:ilvl w:val="0"/>
                <w:numId w:val="0"/>
              </w:numPr>
              <w:jc w:val="both"/>
              <w:rPr>
                <w:rFonts w:hint="eastAsia"/>
              </w:rPr>
            </w:pPr>
            <w:r>
              <w:rPr>
                <w:rFonts w:hint="eastAsia"/>
                <w:lang w:val="en-US" w:eastAsia="zh-CN"/>
              </w:rPr>
              <w:t>2.</w:t>
            </w:r>
            <w:r>
              <w:rPr>
                <w:rFonts w:hint="eastAsia"/>
              </w:rPr>
              <w:t>党员、干部优先:在校期间获得奖学金优先。</w:t>
            </w:r>
          </w:p>
          <w:p>
            <w:pPr>
              <w:numPr>
                <w:ilvl w:val="0"/>
                <w:numId w:val="0"/>
              </w:numPr>
              <w:jc w:val="both"/>
              <w:rPr>
                <w:rFonts w:hint="eastAsia"/>
              </w:rPr>
            </w:pPr>
            <w:r>
              <w:rPr>
                <w:rFonts w:hint="eastAsia"/>
              </w:rPr>
              <w:t>3.品学兼优，思维活跃，有较强的学习和创新能力良好的团队精神，能承担野外工作:有较好的组织协调能力:无不良嗜好。</w:t>
            </w:r>
          </w:p>
        </w:tc>
        <w:tc>
          <w:tcPr>
            <w:tcW w:w="883" w:type="dxa"/>
            <w:noWrap w:val="0"/>
            <w:tcMar>
              <w:top w:w="113" w:type="dxa"/>
              <w:bottom w:w="113" w:type="dxa"/>
            </w:tcMar>
            <w:vAlign w:val="center"/>
          </w:tcPr>
          <w:p>
            <w:pPr>
              <w:jc w:val="center"/>
              <w:rPr>
                <w:rFonts w:hint="default" w:eastAsiaTheme="minorEastAsia"/>
                <w:lang w:val="en-US" w:eastAsia="zh-CN"/>
              </w:rPr>
            </w:pPr>
            <w:r>
              <w:rPr>
                <w:rFonts w:hint="eastAsia"/>
                <w:lang w:val="en-US" w:eastAsia="zh-CN"/>
              </w:rPr>
              <w:t>15</w:t>
            </w:r>
            <w:bookmarkStart w:id="13" w:name="_GoBack"/>
            <w:bookmarkEnd w:id="13"/>
          </w:p>
        </w:tc>
      </w:tr>
      <w:bookmarkEnd w:id="2"/>
      <w:bookmarkEnd w:id="3"/>
      <w:tr>
        <w:tblPrEx>
          <w:tblCellMar>
            <w:top w:w="0" w:type="dxa"/>
            <w:left w:w="108" w:type="dxa"/>
            <w:bottom w:w="0" w:type="dxa"/>
            <w:right w:w="108" w:type="dxa"/>
          </w:tblCellMar>
        </w:tblPrEx>
        <w:trPr>
          <w:trHeight w:val="1511" w:hRule="atLeast"/>
        </w:trPr>
        <w:tc>
          <w:tcPr>
            <w:tcW w:w="537" w:type="dxa"/>
            <w:noWrap w:val="0"/>
            <w:tcMar>
              <w:top w:w="113" w:type="dxa"/>
              <w:bottom w:w="113" w:type="dxa"/>
            </w:tcMar>
            <w:vAlign w:val="center"/>
          </w:tcPr>
          <w:p>
            <w:pPr>
              <w:jc w:val="center"/>
              <w:rPr>
                <w:rFonts w:hint="eastAsia"/>
                <w:lang w:val="en-US" w:eastAsia="zh-CN"/>
              </w:rPr>
            </w:pPr>
            <w:bookmarkStart w:id="4" w:name="wpscv_email" w:colFirst="3" w:colLast="3"/>
            <w:bookmarkStart w:id="5" w:name="wpscv_startworkyear" w:colFirst="1" w:colLast="1"/>
            <w:r>
              <w:rPr>
                <w:rFonts w:hint="eastAsia"/>
                <w:lang w:val="en-US" w:eastAsia="zh-CN"/>
              </w:rPr>
              <w:t>2</w:t>
            </w:r>
          </w:p>
        </w:tc>
        <w:tc>
          <w:tcPr>
            <w:tcW w:w="865" w:type="dxa"/>
            <w:noWrap w:val="0"/>
            <w:tcMar>
              <w:top w:w="113" w:type="dxa"/>
              <w:bottom w:w="113" w:type="dxa"/>
            </w:tcMar>
            <w:vAlign w:val="center"/>
          </w:tcPr>
          <w:p>
            <w:pPr>
              <w:jc w:val="center"/>
              <w:rPr>
                <w:rFonts w:hint="eastAsia" w:eastAsiaTheme="minorEastAsia"/>
                <w:lang w:val="en-US" w:eastAsia="zh-CN"/>
              </w:rPr>
            </w:pPr>
            <w:r>
              <w:rPr>
                <w:rFonts w:hint="eastAsia"/>
                <w:lang w:val="en-US" w:eastAsia="zh-CN"/>
              </w:rPr>
              <w:t>职能管理类--会计</w:t>
            </w:r>
          </w:p>
        </w:tc>
        <w:tc>
          <w:tcPr>
            <w:tcW w:w="6238" w:type="dxa"/>
            <w:noWrap w:val="0"/>
            <w:tcMar>
              <w:top w:w="113" w:type="dxa"/>
              <w:bottom w:w="113" w:type="dxa"/>
            </w:tcMar>
            <w:vAlign w:val="center"/>
          </w:tcPr>
          <w:p>
            <w:pPr>
              <w:jc w:val="left"/>
              <w:rPr>
                <w:rFonts w:hint="eastAsia"/>
              </w:rPr>
            </w:pPr>
            <w:r>
              <w:rPr>
                <w:rFonts w:hint="eastAsia"/>
              </w:rPr>
              <w:t>1.</w:t>
            </w:r>
            <w:r>
              <w:rPr>
                <w:rFonts w:hint="eastAsia"/>
                <w:lang w:eastAsia="zh-CN"/>
              </w:rPr>
              <w:t>本科</w:t>
            </w:r>
            <w:r>
              <w:rPr>
                <w:rFonts w:hint="eastAsia"/>
              </w:rPr>
              <w:t>及以上学历。</w:t>
            </w:r>
          </w:p>
          <w:p>
            <w:pPr>
              <w:jc w:val="left"/>
              <w:rPr>
                <w:rFonts w:hint="eastAsia" w:eastAsiaTheme="minorEastAsia"/>
                <w:lang w:eastAsia="zh-CN"/>
              </w:rPr>
            </w:pPr>
            <w:r>
              <w:rPr>
                <w:rFonts w:hint="eastAsia"/>
              </w:rPr>
              <w:t>2.党员、干部优先:在校期间获得奖学金优先</w:t>
            </w:r>
            <w:r>
              <w:rPr>
                <w:rFonts w:hint="eastAsia"/>
                <w:lang w:eastAsia="zh-CN"/>
              </w:rPr>
              <w:t>。</w:t>
            </w:r>
          </w:p>
          <w:p>
            <w:pPr>
              <w:jc w:val="left"/>
              <w:rPr>
                <w:rFonts w:hint="eastAsia"/>
              </w:rPr>
            </w:pPr>
            <w:r>
              <w:rPr>
                <w:rFonts w:hint="eastAsia"/>
              </w:rPr>
              <w:t>3.要以实际的行动参与到企业的管理当中，为基层指导工作，为上级的决策提供可供参考的具体</w:t>
            </w:r>
            <w:r>
              <w:rPr>
                <w:rFonts w:hint="eastAsia"/>
                <w:lang w:val="en-US" w:eastAsia="zh-CN"/>
              </w:rPr>
              <w:t>依</w:t>
            </w:r>
            <w:r>
              <w:rPr>
                <w:rFonts w:hint="eastAsia"/>
              </w:rPr>
              <w:t>据。</w:t>
            </w:r>
          </w:p>
          <w:p>
            <w:pPr>
              <w:jc w:val="left"/>
              <w:rPr>
                <w:rFonts w:hint="eastAsia"/>
              </w:rPr>
            </w:pPr>
            <w:r>
              <w:rPr>
                <w:rFonts w:hint="eastAsia"/>
              </w:rPr>
              <w:t>4.需要能够主动参与，并具有创新精神的员工。</w:t>
            </w:r>
          </w:p>
        </w:tc>
        <w:tc>
          <w:tcPr>
            <w:tcW w:w="883" w:type="dxa"/>
            <w:noWrap w:val="0"/>
            <w:tcMar>
              <w:top w:w="113" w:type="dxa"/>
              <w:bottom w:w="113" w:type="dxa"/>
            </w:tcMar>
            <w:vAlign w:val="center"/>
          </w:tcPr>
          <w:p>
            <w:pPr>
              <w:jc w:val="center"/>
              <w:rPr>
                <w:rFonts w:hint="eastAsia" w:eastAsiaTheme="minorEastAsia"/>
                <w:lang w:val="en-US" w:eastAsia="zh-CN"/>
              </w:rPr>
            </w:pPr>
            <w:r>
              <w:rPr>
                <w:rFonts w:hint="eastAsia"/>
                <w:lang w:val="en-US" w:eastAsia="zh-CN"/>
              </w:rPr>
              <w:t>5</w:t>
            </w:r>
          </w:p>
        </w:tc>
      </w:tr>
      <w:tr>
        <w:tblPrEx>
          <w:tblCellMar>
            <w:top w:w="0" w:type="dxa"/>
            <w:left w:w="108" w:type="dxa"/>
            <w:bottom w:w="0" w:type="dxa"/>
            <w:right w:w="108" w:type="dxa"/>
          </w:tblCellMar>
        </w:tblPrEx>
        <w:trPr>
          <w:trHeight w:val="1541" w:hRule="atLeast"/>
        </w:trPr>
        <w:tc>
          <w:tcPr>
            <w:tcW w:w="537" w:type="dxa"/>
            <w:noWrap w:val="0"/>
            <w:tcMar>
              <w:top w:w="113" w:type="dxa"/>
              <w:bottom w:w="113" w:type="dxa"/>
            </w:tcMar>
            <w:vAlign w:val="center"/>
          </w:tcPr>
          <w:p>
            <w:pPr>
              <w:jc w:val="center"/>
              <w:rPr>
                <w:rFonts w:hint="default"/>
                <w:lang w:val="en-US" w:eastAsia="zh-CN"/>
              </w:rPr>
            </w:pPr>
            <w:r>
              <w:rPr>
                <w:rFonts w:hint="eastAsia"/>
                <w:lang w:val="en-US" w:eastAsia="zh-CN"/>
              </w:rPr>
              <w:t>3</w:t>
            </w:r>
          </w:p>
        </w:tc>
        <w:tc>
          <w:tcPr>
            <w:tcW w:w="865" w:type="dxa"/>
            <w:noWrap w:val="0"/>
            <w:tcMar>
              <w:top w:w="113" w:type="dxa"/>
              <w:bottom w:w="113" w:type="dxa"/>
            </w:tcMar>
            <w:vAlign w:val="center"/>
          </w:tcPr>
          <w:p>
            <w:pPr>
              <w:jc w:val="center"/>
              <w:rPr>
                <w:rFonts w:hint="default"/>
                <w:lang w:val="en-US" w:eastAsia="zh-CN"/>
              </w:rPr>
            </w:pPr>
            <w:r>
              <w:rPr>
                <w:rFonts w:hint="eastAsia"/>
                <w:lang w:val="en-US" w:eastAsia="zh-CN"/>
              </w:rPr>
              <w:t>职能管理类--文秘</w:t>
            </w:r>
          </w:p>
        </w:tc>
        <w:tc>
          <w:tcPr>
            <w:tcW w:w="6238" w:type="dxa"/>
            <w:noWrap w:val="0"/>
            <w:tcMar>
              <w:top w:w="113" w:type="dxa"/>
              <w:bottom w:w="113" w:type="dxa"/>
            </w:tcMar>
            <w:vAlign w:val="center"/>
          </w:tcPr>
          <w:p>
            <w:pPr>
              <w:jc w:val="left"/>
              <w:rPr>
                <w:rFonts w:hint="eastAsia"/>
              </w:rPr>
            </w:pPr>
            <w:r>
              <w:rPr>
                <w:rFonts w:hint="eastAsia"/>
                <w:lang w:val="en-US" w:eastAsia="zh-CN"/>
              </w:rPr>
              <w:t>1.</w:t>
            </w:r>
            <w:r>
              <w:rPr>
                <w:rFonts w:hint="eastAsia"/>
                <w:lang w:eastAsia="zh-CN"/>
              </w:rPr>
              <w:t>本科</w:t>
            </w:r>
            <w:r>
              <w:rPr>
                <w:rFonts w:hint="eastAsia"/>
              </w:rPr>
              <w:t>及以上学历。</w:t>
            </w:r>
          </w:p>
          <w:p>
            <w:pPr>
              <w:jc w:val="left"/>
              <w:rPr>
                <w:rFonts w:hint="eastAsia" w:eastAsiaTheme="minorEastAsia"/>
                <w:lang w:eastAsia="zh-CN"/>
              </w:rPr>
            </w:pPr>
            <w:r>
              <w:rPr>
                <w:rFonts w:hint="eastAsia"/>
              </w:rPr>
              <w:t>2.党员、干部优先:在校期间获得奖学金优先</w:t>
            </w:r>
            <w:r>
              <w:rPr>
                <w:rFonts w:hint="eastAsia"/>
                <w:lang w:eastAsia="zh-CN"/>
              </w:rPr>
              <w:t>。</w:t>
            </w:r>
          </w:p>
          <w:p>
            <w:pPr>
              <w:jc w:val="left"/>
              <w:rPr>
                <w:rFonts w:hint="eastAsia" w:eastAsiaTheme="minorEastAsia"/>
                <w:lang w:val="en-US" w:eastAsia="zh-CN"/>
              </w:rPr>
            </w:pPr>
            <w:r>
              <w:rPr>
                <w:rFonts w:hint="eastAsia"/>
              </w:rPr>
              <w:t>3.</w:t>
            </w:r>
            <w:r>
              <w:rPr>
                <w:rFonts w:hint="eastAsia"/>
                <w:lang w:eastAsia="zh-CN"/>
              </w:rPr>
              <w:t>工作认真，踏实勤奋，有一定的文字功底优先。</w:t>
            </w:r>
          </w:p>
          <w:p>
            <w:pPr>
              <w:numPr>
                <w:ilvl w:val="0"/>
                <w:numId w:val="0"/>
              </w:numPr>
              <w:jc w:val="left"/>
              <w:rPr>
                <w:rFonts w:hint="eastAsia"/>
              </w:rPr>
            </w:pPr>
            <w:r>
              <w:rPr>
                <w:rFonts w:hint="eastAsia"/>
              </w:rPr>
              <w:t>4.</w:t>
            </w:r>
            <w:r>
              <w:rPr>
                <w:rFonts w:hint="eastAsia"/>
                <w:lang w:eastAsia="zh-CN"/>
              </w:rPr>
              <w:t>有一定的决策能力</w:t>
            </w:r>
            <w:r>
              <w:rPr>
                <w:rFonts w:hint="eastAsia"/>
              </w:rPr>
              <w:t>，并具有创新精神的员工。</w:t>
            </w:r>
          </w:p>
          <w:p>
            <w:pPr>
              <w:numPr>
                <w:ilvl w:val="0"/>
                <w:numId w:val="0"/>
              </w:numPr>
              <w:jc w:val="left"/>
              <w:rPr>
                <w:rFonts w:hint="eastAsia"/>
                <w:lang w:val="en-US" w:eastAsia="zh-CN"/>
              </w:rPr>
            </w:pPr>
          </w:p>
        </w:tc>
        <w:tc>
          <w:tcPr>
            <w:tcW w:w="883" w:type="dxa"/>
            <w:noWrap w:val="0"/>
            <w:tcMar>
              <w:top w:w="113" w:type="dxa"/>
              <w:bottom w:w="113" w:type="dxa"/>
            </w:tcMar>
            <w:vAlign w:val="center"/>
          </w:tcPr>
          <w:p>
            <w:pPr>
              <w:jc w:val="center"/>
              <w:rPr>
                <w:rFonts w:hint="eastAsia"/>
                <w:lang w:val="en-US" w:eastAsia="zh-CN"/>
              </w:rPr>
            </w:pPr>
            <w:r>
              <w:rPr>
                <w:rFonts w:hint="eastAsia"/>
                <w:lang w:val="en-US" w:eastAsia="zh-CN"/>
              </w:rPr>
              <w:t>不限</w:t>
            </w:r>
          </w:p>
        </w:tc>
      </w:tr>
      <w:bookmarkEnd w:id="4"/>
      <w:bookmarkEnd w:id="5"/>
      <w:tr>
        <w:tblPrEx>
          <w:tblCellMar>
            <w:top w:w="0" w:type="dxa"/>
            <w:left w:w="108" w:type="dxa"/>
            <w:bottom w:w="0" w:type="dxa"/>
            <w:right w:w="108" w:type="dxa"/>
          </w:tblCellMar>
        </w:tblPrEx>
        <w:trPr>
          <w:trHeight w:val="680" w:hRule="exact"/>
        </w:trPr>
        <w:tc>
          <w:tcPr>
            <w:tcW w:w="8523" w:type="dxa"/>
            <w:gridSpan w:val="4"/>
            <w:noWrap w:val="0"/>
            <w:tcMar>
              <w:top w:w="113" w:type="dxa"/>
              <w:bottom w:w="113" w:type="dxa"/>
            </w:tcMar>
            <w:vAlign w:val="top"/>
          </w:tcPr>
          <w:p>
            <w:pPr>
              <w:ind w:left="218" w:leftChars="104" w:right="59" w:rightChars="28"/>
              <w:rPr>
                <w:rFonts w:hint="eastAsia" w:ascii="微软雅黑" w:hAnsi="微软雅黑" w:eastAsia="微软雅黑" w:cs="微软雅黑"/>
              </w:rPr>
            </w:pPr>
            <w:r>
              <w:rPr>
                <w:rFonts w:hint="eastAsia" w:ascii="微软雅黑" w:hAnsi="微软雅黑" w:eastAsia="微软雅黑" w:cs="微软雅黑"/>
              </w:rPr>
              <w:drawing>
                <wp:anchor distT="0" distB="0" distL="114300" distR="114300" simplePos="0" relativeHeight="251850752" behindDoc="0" locked="0" layoutInCell="1" allowOverlap="1">
                  <wp:simplePos x="0" y="0"/>
                  <wp:positionH relativeFrom="column">
                    <wp:posOffset>-42545</wp:posOffset>
                  </wp:positionH>
                  <wp:positionV relativeFrom="paragraph">
                    <wp:posOffset>15240</wp:posOffset>
                  </wp:positionV>
                  <wp:extent cx="4980940" cy="428625"/>
                  <wp:effectExtent l="0" t="0" r="10160" b="0"/>
                  <wp:wrapNone/>
                  <wp:docPr id="20" name="Picture 4" descr="v1_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descr="v1_bar"/>
                          <pic:cNvPicPr>
                            <a:picLocks noChangeAspect="1"/>
                          </pic:cNvPicPr>
                        </pic:nvPicPr>
                        <pic:blipFill>
                          <a:blip r:embed="rId7">
                            <a:clrChange>
                              <a:clrFrom>
                                <a:srgbClr val="FFFFFF"/>
                              </a:clrFrom>
                              <a:clrTo>
                                <a:srgbClr val="FFFFFF">
                                  <a:alpha val="0"/>
                                </a:srgbClr>
                              </a:clrTo>
                            </a:clrChange>
                          </a:blip>
                          <a:srcRect r="11076" b="-12300"/>
                          <a:stretch>
                            <a:fillRect/>
                          </a:stretch>
                        </pic:blipFill>
                        <pic:spPr>
                          <a:xfrm>
                            <a:off x="0" y="0"/>
                            <a:ext cx="4980940" cy="428625"/>
                          </a:xfrm>
                          <a:prstGeom prst="rect">
                            <a:avLst/>
                          </a:prstGeom>
                          <a:noFill/>
                          <a:ln w="9525">
                            <a:noFill/>
                          </a:ln>
                        </pic:spPr>
                      </pic:pic>
                    </a:graphicData>
                  </a:graphic>
                </wp:anchor>
              </w:drawing>
            </w:r>
            <w:r>
              <w:rPr>
                <w:rFonts w:hint="eastAsia" w:ascii="微软雅黑" w:hAnsi="微软雅黑" w:eastAsia="微软雅黑" w:cs="微软雅黑"/>
              </w:rPr>
              <mc:AlternateContent>
                <mc:Choice Requires="wps">
                  <w:drawing>
                    <wp:anchor distT="0" distB="0" distL="114300" distR="114300" simplePos="0" relativeHeight="251667456" behindDoc="0" locked="0" layoutInCell="1" allowOverlap="1">
                      <wp:simplePos x="0" y="0"/>
                      <wp:positionH relativeFrom="column">
                        <wp:posOffset>177165</wp:posOffset>
                      </wp:positionH>
                      <wp:positionV relativeFrom="paragraph">
                        <wp:posOffset>85725</wp:posOffset>
                      </wp:positionV>
                      <wp:extent cx="832485" cy="301625"/>
                      <wp:effectExtent l="0" t="0" r="0" b="0"/>
                      <wp:wrapNone/>
                      <wp:docPr id="6" name="TextBox_2"/>
                      <wp:cNvGraphicFramePr/>
                      <a:graphic xmlns:a="http://schemas.openxmlformats.org/drawingml/2006/main">
                        <a:graphicData uri="http://schemas.microsoft.com/office/word/2010/wordprocessingShape">
                          <wps:wsp>
                            <wps:cNvSpPr txBox="1"/>
                            <wps:spPr>
                              <a:xfrm>
                                <a:off x="0" y="0"/>
                                <a:ext cx="832485" cy="301625"/>
                              </a:xfrm>
                              <a:prstGeom prst="rect">
                                <a:avLst/>
                              </a:prstGeom>
                              <a:noFill/>
                              <a:ln w="9525">
                                <a:noFill/>
                              </a:ln>
                            </wps:spPr>
                            <wps:txbx>
                              <w:txbxContent>
                                <w:p>
                                  <w:pPr>
                                    <w:rPr>
                                      <w:rFonts w:hint="eastAsia" w:ascii="黑体" w:hAnsi="黑体" w:eastAsia="黑体"/>
                                      <w:color w:val="000000"/>
                                      <w:sz w:val="24"/>
                                      <w:szCs w:val="24"/>
                                      <w:lang w:val="en-US" w:eastAsia="zh-CN"/>
                                    </w:rPr>
                                  </w:pPr>
                                  <w:r>
                                    <w:rPr>
                                      <w:rFonts w:hint="eastAsia" w:ascii="黑体" w:hAnsi="黑体" w:eastAsia="黑体"/>
                                      <w:color w:val="000000"/>
                                      <w:sz w:val="24"/>
                                      <w:szCs w:val="24"/>
                                      <w:lang w:val="en-US" w:eastAsia="zh-CN"/>
                                    </w:rPr>
                                    <w:t>任职资格</w:t>
                                  </w:r>
                                </w:p>
                              </w:txbxContent>
                            </wps:txbx>
                            <wps:bodyPr vert="horz" anchor="t" upright="1"/>
                          </wps:wsp>
                        </a:graphicData>
                      </a:graphic>
                    </wp:anchor>
                  </w:drawing>
                </mc:Choice>
                <mc:Fallback>
                  <w:pict>
                    <v:shape id="TextBox_2" o:spid="_x0000_s1026" o:spt="202" type="#_x0000_t202" style="position:absolute;left:0pt;margin-left:13.95pt;margin-top:6.75pt;height:23.75pt;width:65.55pt;z-index:251667456;mso-width-relative:page;mso-height-relative:page;" filled="f" stroked="f" coordsize="21600,21600" o:gfxdata="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Aj0T3H1QAAAAgBAAAPAAAAAAAAAAEAIAAAACIAAABk&#10;cnMvZG93bnJldi54bWxQSwECFAAUAAAACACHTuJAmtMHaJcBAAAdAwAADgAAAAAAAAABACAAAAAk&#10;AQAAZHJzL2Uyb0RvYy54bWxQSwUGAAAAAAYABgBZAQAALQUAAAAA&#10;">
                      <v:fill on="f" focussize="0,0"/>
                      <v:stroke on="f"/>
                      <v:imagedata o:title=""/>
                      <o:lock v:ext="edit" aspectratio="f"/>
                      <v:textbox>
                        <w:txbxContent>
                          <w:p>
                            <w:pPr>
                              <w:rPr>
                                <w:rFonts w:hint="eastAsia" w:ascii="黑体" w:hAnsi="黑体" w:eastAsia="黑体"/>
                                <w:color w:val="000000"/>
                                <w:sz w:val="24"/>
                                <w:szCs w:val="24"/>
                                <w:lang w:val="en-US" w:eastAsia="zh-CN"/>
                              </w:rPr>
                            </w:pPr>
                            <w:r>
                              <w:rPr>
                                <w:rFonts w:hint="eastAsia" w:ascii="黑体" w:hAnsi="黑体" w:eastAsia="黑体"/>
                                <w:color w:val="000000"/>
                                <w:sz w:val="24"/>
                                <w:szCs w:val="24"/>
                                <w:lang w:val="en-US" w:eastAsia="zh-CN"/>
                              </w:rPr>
                              <w:t>任职资格</w:t>
                            </w:r>
                          </w:p>
                        </w:txbxContent>
                      </v:textbox>
                    </v:shape>
                  </w:pict>
                </mc:Fallback>
              </mc:AlternateContent>
            </w:r>
          </w:p>
        </w:tc>
      </w:tr>
      <w:tr>
        <w:tblPrEx>
          <w:tblCellMar>
            <w:top w:w="0" w:type="dxa"/>
            <w:left w:w="108" w:type="dxa"/>
            <w:bottom w:w="0" w:type="dxa"/>
            <w:right w:w="108" w:type="dxa"/>
          </w:tblCellMar>
        </w:tblPrEx>
        <w:trPr>
          <w:trHeight w:val="961" w:hRule="atLeast"/>
        </w:trPr>
        <w:tc>
          <w:tcPr>
            <w:tcW w:w="8523" w:type="dxa"/>
            <w:gridSpan w:val="4"/>
            <w:noWrap w:val="0"/>
            <w:tcMar>
              <w:top w:w="113" w:type="dxa"/>
              <w:bottom w:w="113" w:type="dxa"/>
            </w:tcMar>
            <w:vAlign w:val="top"/>
          </w:tcPr>
          <w:p>
            <w:pPr>
              <w:keepNext w:val="0"/>
              <w:keepLines w:val="0"/>
              <w:pageBreakBefore w:val="0"/>
              <w:widowControl w:val="0"/>
              <w:numPr>
                <w:ilvl w:val="0"/>
                <w:numId w:val="1"/>
              </w:numPr>
              <w:kinsoku/>
              <w:wordWrap/>
              <w:overflowPunct/>
              <w:topLinePunct w:val="0"/>
              <w:autoSpaceDE/>
              <w:autoSpaceDN/>
              <w:bidi w:val="0"/>
              <w:adjustRightInd/>
              <w:snapToGrid/>
              <w:spacing w:line="300" w:lineRule="auto"/>
              <w:jc w:val="both"/>
              <w:textAlignment w:val="auto"/>
              <w:rPr>
                <w:rFonts w:hint="eastAsia"/>
                <w:szCs w:val="22"/>
                <w:lang w:val="en-US" w:eastAsia="zh-CN"/>
              </w:rPr>
            </w:pPr>
            <w:bookmarkStart w:id="6" w:name="wpscv_selfevalcontent" w:colFirst="0" w:colLast="0"/>
            <w:r>
              <w:rPr>
                <w:rFonts w:hint="eastAsia"/>
                <w:szCs w:val="22"/>
                <w:lang w:val="en-US" w:eastAsia="zh-CN"/>
              </w:rPr>
              <w:t>房屋建筑类:地质工程、土木工程、勘查技术与工程、造价专业等;</w:t>
            </w:r>
          </w:p>
          <w:p>
            <w:pPr>
              <w:keepNext w:val="0"/>
              <w:keepLines w:val="0"/>
              <w:pageBreakBefore w:val="0"/>
              <w:widowControl w:val="0"/>
              <w:numPr>
                <w:ilvl w:val="0"/>
                <w:numId w:val="1"/>
              </w:numPr>
              <w:kinsoku/>
              <w:wordWrap/>
              <w:overflowPunct/>
              <w:topLinePunct w:val="0"/>
              <w:autoSpaceDE/>
              <w:autoSpaceDN/>
              <w:bidi w:val="0"/>
              <w:adjustRightInd/>
              <w:snapToGrid/>
              <w:spacing w:line="300" w:lineRule="auto"/>
              <w:jc w:val="both"/>
              <w:textAlignment w:val="auto"/>
              <w:rPr>
                <w:rFonts w:hint="eastAsia"/>
                <w:szCs w:val="22"/>
                <w:lang w:val="en-US" w:eastAsia="zh-CN"/>
              </w:rPr>
            </w:pPr>
            <w:r>
              <w:rPr>
                <w:rFonts w:hint="eastAsia"/>
                <w:szCs w:val="22"/>
                <w:lang w:val="en-US" w:eastAsia="zh-CN"/>
              </w:rPr>
              <w:t>职能管理类:会计学、财务管理、金融学、人力资源管理、行政管理、工商管理等相关专业;</w:t>
            </w:r>
          </w:p>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eastAsia" w:ascii="微软雅黑" w:hAnsi="微软雅黑" w:eastAsia="微软雅黑" w:cs="微软雅黑"/>
                <w:lang w:val="en-US" w:eastAsia="zh-CN"/>
              </w:rPr>
            </w:pPr>
            <w:r>
              <w:rPr>
                <w:rFonts w:hint="eastAsia"/>
                <w:szCs w:val="22"/>
                <w:lang w:val="en-US" w:eastAsia="zh-CN"/>
              </w:rPr>
              <w:t>3.踏实、稳重、积极向上、有责任心; 吃苦耐劳,活泼开朗快速融入团体。</w:t>
            </w:r>
          </w:p>
        </w:tc>
      </w:tr>
      <w:bookmarkEnd w:id="6"/>
      <w:tr>
        <w:tblPrEx>
          <w:tblCellMar>
            <w:top w:w="0" w:type="dxa"/>
            <w:left w:w="108" w:type="dxa"/>
            <w:bottom w:w="0" w:type="dxa"/>
            <w:right w:w="108" w:type="dxa"/>
          </w:tblCellMar>
        </w:tblPrEx>
        <w:trPr>
          <w:trHeight w:val="680" w:hRule="exact"/>
        </w:trPr>
        <w:tc>
          <w:tcPr>
            <w:tcW w:w="8523" w:type="dxa"/>
            <w:gridSpan w:val="4"/>
            <w:noWrap w:val="0"/>
            <w:tcMar>
              <w:top w:w="113" w:type="dxa"/>
              <w:bottom w:w="113" w:type="dxa"/>
            </w:tcMar>
            <w:vAlign w:val="top"/>
          </w:tcPr>
          <w:p>
            <w:pPr>
              <w:ind w:left="218" w:leftChars="104" w:right="59" w:rightChars="28"/>
              <w:rPr>
                <w:rFonts w:hint="eastAsia" w:ascii="微软雅黑" w:hAnsi="微软雅黑" w:eastAsia="微软雅黑" w:cs="微软雅黑"/>
              </w:rPr>
            </w:pPr>
            <w:r>
              <w:rPr>
                <w:rFonts w:hint="eastAsia" w:ascii="微软雅黑" w:hAnsi="微软雅黑" w:eastAsia="微软雅黑" w:cs="微软雅黑"/>
              </w:rPr>
              <w:drawing>
                <wp:anchor distT="0" distB="0" distL="114300" distR="114300" simplePos="0" relativeHeight="251832320" behindDoc="0" locked="0" layoutInCell="1" allowOverlap="1">
                  <wp:simplePos x="0" y="0"/>
                  <wp:positionH relativeFrom="column">
                    <wp:posOffset>-45720</wp:posOffset>
                  </wp:positionH>
                  <wp:positionV relativeFrom="paragraph">
                    <wp:posOffset>24130</wp:posOffset>
                  </wp:positionV>
                  <wp:extent cx="4980940" cy="438150"/>
                  <wp:effectExtent l="0" t="0" r="10160" b="0"/>
                  <wp:wrapNone/>
                  <wp:docPr id="17" name="Picture 4" descr="v1_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v1_bar"/>
                          <pic:cNvPicPr>
                            <a:picLocks noChangeAspect="1"/>
                          </pic:cNvPicPr>
                        </pic:nvPicPr>
                        <pic:blipFill>
                          <a:blip r:embed="rId7">
                            <a:clrChange>
                              <a:clrFrom>
                                <a:srgbClr val="FFFFFF"/>
                              </a:clrFrom>
                              <a:clrTo>
                                <a:srgbClr val="FFFFFF">
                                  <a:alpha val="0"/>
                                </a:srgbClr>
                              </a:clrTo>
                            </a:clrChange>
                          </a:blip>
                          <a:srcRect r="11076" b="-12300"/>
                          <a:stretch>
                            <a:fillRect/>
                          </a:stretch>
                        </pic:blipFill>
                        <pic:spPr>
                          <a:xfrm>
                            <a:off x="0" y="0"/>
                            <a:ext cx="4980940" cy="438150"/>
                          </a:xfrm>
                          <a:prstGeom prst="rect">
                            <a:avLst/>
                          </a:prstGeom>
                          <a:noFill/>
                          <a:ln w="9525">
                            <a:noFill/>
                          </a:ln>
                        </pic:spPr>
                      </pic:pic>
                    </a:graphicData>
                  </a:graphic>
                </wp:anchor>
              </w:drawing>
            </w:r>
            <w:r>
              <w:rPr>
                <w:rFonts w:hint="eastAsia" w:ascii="微软雅黑" w:hAnsi="微软雅黑" w:eastAsia="微软雅黑" w:cs="微软雅黑"/>
              </w:rPr>
              <mc:AlternateContent>
                <mc:Choice Requires="wps">
                  <w:drawing>
                    <wp:anchor distT="0" distB="0" distL="114300" distR="114300" simplePos="0" relativeHeight="251668480" behindDoc="0" locked="0" layoutInCell="1" allowOverlap="1">
                      <wp:simplePos x="0" y="0"/>
                      <wp:positionH relativeFrom="column">
                        <wp:posOffset>173990</wp:posOffset>
                      </wp:positionH>
                      <wp:positionV relativeFrom="paragraph">
                        <wp:posOffset>81280</wp:posOffset>
                      </wp:positionV>
                      <wp:extent cx="817880" cy="323850"/>
                      <wp:effectExtent l="0" t="0" r="0" b="0"/>
                      <wp:wrapNone/>
                      <wp:docPr id="7" name="TextBox_3"/>
                      <wp:cNvGraphicFramePr/>
                      <a:graphic xmlns:a="http://schemas.openxmlformats.org/drawingml/2006/main">
                        <a:graphicData uri="http://schemas.microsoft.com/office/word/2010/wordprocessingShape">
                          <wps:wsp>
                            <wps:cNvSpPr txBox="1"/>
                            <wps:spPr>
                              <a:xfrm>
                                <a:off x="0" y="0"/>
                                <a:ext cx="817880" cy="323850"/>
                              </a:xfrm>
                              <a:prstGeom prst="rect">
                                <a:avLst/>
                              </a:prstGeom>
                              <a:noFill/>
                              <a:ln w="9525">
                                <a:noFill/>
                              </a:ln>
                            </wps:spPr>
                            <wps:txbx>
                              <w:txbxContent>
                                <w:p>
                                  <w:pPr>
                                    <w:rPr>
                                      <w:rFonts w:hint="eastAsia" w:eastAsiaTheme="minorEastAsia"/>
                                      <w:color w:val="000000"/>
                                      <w:sz w:val="24"/>
                                      <w:szCs w:val="24"/>
                                      <w:lang w:val="en-US" w:eastAsia="zh-CN"/>
                                    </w:rPr>
                                  </w:pPr>
                                  <w:r>
                                    <w:rPr>
                                      <w:rFonts w:hint="eastAsia" w:ascii="黑体" w:hAnsi="黑体" w:eastAsia="黑体"/>
                                      <w:color w:val="000000"/>
                                      <w:sz w:val="24"/>
                                      <w:szCs w:val="24"/>
                                      <w:lang w:val="en-US" w:eastAsia="zh-CN"/>
                                    </w:rPr>
                                    <w:t>公司福利</w:t>
                                  </w:r>
                                </w:p>
                                <w:p>
                                  <w:pPr>
                                    <w:rPr>
                                      <w:rFonts w:hint="eastAsia"/>
                                      <w:color w:val="000000"/>
                                      <w:sz w:val="18"/>
                                    </w:rPr>
                                  </w:pPr>
                                </w:p>
                              </w:txbxContent>
                            </wps:txbx>
                            <wps:bodyPr vert="horz" anchor="t" upright="1"/>
                          </wps:wsp>
                        </a:graphicData>
                      </a:graphic>
                    </wp:anchor>
                  </w:drawing>
                </mc:Choice>
                <mc:Fallback>
                  <w:pict>
                    <v:shape id="TextBox_3" o:spid="_x0000_s1026" o:spt="202" type="#_x0000_t202" style="position:absolute;left:0pt;margin-left:13.7pt;margin-top:6.4pt;height:25.5pt;width:64.4pt;z-index:251668480;mso-width-relative:page;mso-height-relative:page;" filled="f" stroked="f" coordsize="21600,21600" o:gfxdata="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boSSF1gAAAAgBAAAPAAAAAAAAAAEAIAAAACIA&#10;AABkcnMvZG93bnJldi54bWxQSwECFAAUAAAACACHTuJAzkKzeZkBAAAdAwAADgAAAAAAAAABACAA&#10;AAAlAQAAZHJzL2Uyb0RvYy54bWxQSwUGAAAAAAYABgBZAQAAMAUAAAAA&#10;">
                      <v:fill on="f" focussize="0,0"/>
                      <v:stroke on="f"/>
                      <v:imagedata o:title=""/>
                      <o:lock v:ext="edit" aspectratio="f"/>
                      <v:textbox>
                        <w:txbxContent>
                          <w:p>
                            <w:pPr>
                              <w:rPr>
                                <w:rFonts w:hint="eastAsia" w:eastAsiaTheme="minorEastAsia"/>
                                <w:color w:val="000000"/>
                                <w:sz w:val="24"/>
                                <w:szCs w:val="24"/>
                                <w:lang w:val="en-US" w:eastAsia="zh-CN"/>
                              </w:rPr>
                            </w:pPr>
                            <w:r>
                              <w:rPr>
                                <w:rFonts w:hint="eastAsia" w:ascii="黑体" w:hAnsi="黑体" w:eastAsia="黑体"/>
                                <w:color w:val="000000"/>
                                <w:sz w:val="24"/>
                                <w:szCs w:val="24"/>
                                <w:lang w:val="en-US" w:eastAsia="zh-CN"/>
                              </w:rPr>
                              <w:t>公司福利</w:t>
                            </w:r>
                          </w:p>
                          <w:p>
                            <w:pPr>
                              <w:rPr>
                                <w:rFonts w:hint="eastAsia"/>
                                <w:color w:val="000000"/>
                                <w:sz w:val="18"/>
                              </w:rPr>
                            </w:pPr>
                          </w:p>
                        </w:txbxContent>
                      </v:textbox>
                    </v:shape>
                  </w:pict>
                </mc:Fallback>
              </mc:AlternateContent>
            </w:r>
          </w:p>
        </w:tc>
      </w:tr>
      <w:tr>
        <w:tblPrEx>
          <w:tblCellMar>
            <w:top w:w="0" w:type="dxa"/>
            <w:left w:w="108" w:type="dxa"/>
            <w:bottom w:w="0" w:type="dxa"/>
            <w:right w:w="108" w:type="dxa"/>
          </w:tblCellMar>
        </w:tblPrEx>
        <w:trPr>
          <w:trHeight w:val="2318" w:hRule="atLeast"/>
        </w:trPr>
        <w:tc>
          <w:tcPr>
            <w:tcW w:w="8523" w:type="dxa"/>
            <w:gridSpan w:val="4"/>
            <w:noWrap w:val="0"/>
            <w:tcMar>
              <w:top w:w="113" w:type="dxa"/>
              <w:bottom w:w="113" w:type="dxa"/>
            </w:tcMar>
            <w:vAlign w:val="center"/>
          </w:tcPr>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eastAsia"/>
                <w:szCs w:val="22"/>
                <w:lang w:val="en-US" w:eastAsia="zh-CN"/>
              </w:rPr>
            </w:pPr>
            <w:bookmarkStart w:id="7" w:name="wpscv_expectworktype" w:colFirst="1" w:colLast="1"/>
            <w:r>
              <w:rPr>
                <w:rFonts w:hint="eastAsia"/>
                <w:szCs w:val="22"/>
                <w:lang w:val="en-US" w:eastAsia="zh-CN"/>
              </w:rPr>
              <w:t>1.五险一金、周末双休、年节福利、年度旅游、免费体检、员工宿舍、年底奖金、生日贺卡、餐费补助、话费补助、工龄补助、证件补助、培训学习、法定节假日正常休息;</w:t>
            </w:r>
          </w:p>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eastAsia"/>
                <w:szCs w:val="22"/>
                <w:lang w:val="en-US" w:eastAsia="zh-CN"/>
              </w:rPr>
            </w:pPr>
            <w:r>
              <w:rPr>
                <w:rFonts w:hint="eastAsia"/>
                <w:szCs w:val="22"/>
                <w:lang w:val="en-US" w:eastAsia="zh-CN"/>
              </w:rPr>
              <w:t>2.北京市工作居住证(限于优秀员工) ;</w:t>
            </w:r>
          </w:p>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eastAsia"/>
                <w:szCs w:val="22"/>
                <w:lang w:val="en-US" w:eastAsia="zh-CN"/>
              </w:rPr>
            </w:pPr>
            <w:r>
              <w:rPr>
                <w:rFonts w:hint="eastAsia"/>
                <w:szCs w:val="22"/>
                <w:lang w:val="en-US" w:eastAsia="zh-CN"/>
              </w:rPr>
              <w:t>3.可以解决非京生源户口；</w:t>
            </w:r>
          </w:p>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eastAsia"/>
                <w:szCs w:val="22"/>
                <w:lang w:val="en-US" w:eastAsia="zh-CN"/>
              </w:rPr>
            </w:pPr>
            <w:r>
              <w:rPr>
                <w:rFonts w:hint="eastAsia"/>
                <w:szCs w:val="22"/>
                <w:lang w:val="en-US" w:eastAsia="zh-CN"/>
              </w:rPr>
              <w:t>4.北京市户口(限于优秀员工及创新能力突出者) ;</w:t>
            </w:r>
          </w:p>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微软雅黑" w:hAnsi="微软雅黑" w:cs="微软雅黑" w:eastAsiaTheme="minorEastAsia"/>
                <w:lang w:val="en-US" w:eastAsia="zh-CN"/>
              </w:rPr>
            </w:pPr>
            <w:r>
              <w:rPr>
                <w:rFonts w:hint="eastAsia"/>
                <w:szCs w:val="22"/>
                <w:lang w:val="en-US" w:eastAsia="zh-CN"/>
              </w:rPr>
              <w:t>5.在职员工参加各类专业考试及培训并设立相关鼓励金;10余项福利，每一项福利都与我们的员工密切相关。</w:t>
            </w:r>
          </w:p>
        </w:tc>
      </w:tr>
      <w:bookmarkEnd w:id="7"/>
      <w:tr>
        <w:tblPrEx>
          <w:tblCellMar>
            <w:top w:w="0" w:type="dxa"/>
            <w:left w:w="108" w:type="dxa"/>
            <w:bottom w:w="0" w:type="dxa"/>
            <w:right w:w="108" w:type="dxa"/>
          </w:tblCellMar>
        </w:tblPrEx>
        <w:trPr>
          <w:trHeight w:val="680" w:hRule="exact"/>
        </w:trPr>
        <w:tc>
          <w:tcPr>
            <w:tcW w:w="8523" w:type="dxa"/>
            <w:gridSpan w:val="4"/>
            <w:noWrap w:val="0"/>
            <w:tcMar>
              <w:top w:w="113" w:type="dxa"/>
              <w:bottom w:w="113" w:type="dxa"/>
            </w:tcMar>
            <w:vAlign w:val="top"/>
          </w:tcPr>
          <w:p>
            <w:pPr>
              <w:ind w:left="218" w:leftChars="104" w:right="59" w:rightChars="28"/>
              <w:rPr>
                <w:rFonts w:hint="eastAsia" w:ascii="微软雅黑" w:hAnsi="微软雅黑" w:eastAsia="微软雅黑" w:cs="微软雅黑"/>
              </w:rPr>
            </w:pPr>
            <w:r>
              <w:rPr>
                <w:rFonts w:hint="eastAsia" w:ascii="微软雅黑" w:hAnsi="微软雅黑" w:eastAsia="微软雅黑" w:cs="微软雅黑"/>
              </w:rPr>
              <w:drawing>
                <wp:anchor distT="0" distB="0" distL="114300" distR="114300" simplePos="0" relativeHeight="251841536" behindDoc="0" locked="0" layoutInCell="1" allowOverlap="1">
                  <wp:simplePos x="0" y="0"/>
                  <wp:positionH relativeFrom="column">
                    <wp:posOffset>-43815</wp:posOffset>
                  </wp:positionH>
                  <wp:positionV relativeFrom="paragraph">
                    <wp:posOffset>37465</wp:posOffset>
                  </wp:positionV>
                  <wp:extent cx="4980940" cy="419735"/>
                  <wp:effectExtent l="0" t="0" r="10160" b="0"/>
                  <wp:wrapNone/>
                  <wp:docPr id="18" name="Picture 4" descr="v1_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descr="v1_bar"/>
                          <pic:cNvPicPr>
                            <a:picLocks noChangeAspect="1"/>
                          </pic:cNvPicPr>
                        </pic:nvPicPr>
                        <pic:blipFill>
                          <a:blip r:embed="rId7">
                            <a:clrChange>
                              <a:clrFrom>
                                <a:srgbClr val="FFFFFF"/>
                              </a:clrFrom>
                              <a:clrTo>
                                <a:srgbClr val="FFFFFF">
                                  <a:alpha val="0"/>
                                </a:srgbClr>
                              </a:clrTo>
                            </a:clrChange>
                          </a:blip>
                          <a:srcRect r="11076" b="-12300"/>
                          <a:stretch>
                            <a:fillRect/>
                          </a:stretch>
                        </pic:blipFill>
                        <pic:spPr>
                          <a:xfrm>
                            <a:off x="0" y="0"/>
                            <a:ext cx="4980940" cy="419735"/>
                          </a:xfrm>
                          <a:prstGeom prst="rect">
                            <a:avLst/>
                          </a:prstGeom>
                          <a:noFill/>
                          <a:ln w="9525">
                            <a:noFill/>
                          </a:ln>
                        </pic:spPr>
                      </pic:pic>
                    </a:graphicData>
                  </a:graphic>
                </wp:anchor>
              </w:drawing>
            </w:r>
            <w:r>
              <w:rPr>
                <w:rFonts w:hint="eastAsia" w:ascii="微软雅黑" w:hAnsi="微软雅黑" w:eastAsia="微软雅黑" w:cs="微软雅黑"/>
              </w:rPr>
              <mc:AlternateContent>
                <mc:Choice Requires="wps">
                  <w:drawing>
                    <wp:anchor distT="0" distB="0" distL="114300" distR="114300" simplePos="0" relativeHeight="251669504" behindDoc="0" locked="0" layoutInCell="1" allowOverlap="1">
                      <wp:simplePos x="0" y="0"/>
                      <wp:positionH relativeFrom="column">
                        <wp:posOffset>173990</wp:posOffset>
                      </wp:positionH>
                      <wp:positionV relativeFrom="paragraph">
                        <wp:posOffset>93980</wp:posOffset>
                      </wp:positionV>
                      <wp:extent cx="826135" cy="313055"/>
                      <wp:effectExtent l="0" t="0" r="0" b="0"/>
                      <wp:wrapNone/>
                      <wp:docPr id="8" name="TextBox_4"/>
                      <wp:cNvGraphicFramePr/>
                      <a:graphic xmlns:a="http://schemas.openxmlformats.org/drawingml/2006/main">
                        <a:graphicData uri="http://schemas.microsoft.com/office/word/2010/wordprocessingShape">
                          <wps:wsp>
                            <wps:cNvSpPr txBox="1"/>
                            <wps:spPr>
                              <a:xfrm>
                                <a:off x="0" y="0"/>
                                <a:ext cx="826135" cy="313055"/>
                              </a:xfrm>
                              <a:prstGeom prst="rect">
                                <a:avLst/>
                              </a:prstGeom>
                              <a:noFill/>
                              <a:ln w="9525">
                                <a:noFill/>
                              </a:ln>
                            </wps:spPr>
                            <wps:txbx>
                              <w:txbxContent>
                                <w:p>
                                  <w:pPr>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联系方式</w:t>
                                  </w:r>
                                </w:p>
                              </w:txbxContent>
                            </wps:txbx>
                            <wps:bodyPr vert="horz" anchor="t" upright="1"/>
                          </wps:wsp>
                        </a:graphicData>
                      </a:graphic>
                    </wp:anchor>
                  </w:drawing>
                </mc:Choice>
                <mc:Fallback>
                  <w:pict>
                    <v:shape id="TextBox_4" o:spid="_x0000_s1026" o:spt="202" type="#_x0000_t202" style="position:absolute;left:0pt;margin-left:13.7pt;margin-top:7.4pt;height:24.65pt;width:65.05pt;z-index:251669504;mso-width-relative:page;mso-height-relative:page;" filled="f" stroked="f" coordsize="21600,21600" o:gfxdata="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I5fgd3WAAAACAEAAA8AAAAAAAAAAQAgAAAAIgAA&#10;AGRycy9kb3ducmV2LnhtbFBLAQIUABQAAAAIAIdO4kAC5f/rmAEAAB0DAAAOAAAAAAAAAAEAIAAA&#10;ACUBAABkcnMvZTJvRG9jLnhtbFBLBQYAAAAABgAGAFkBAAAvBQAAAAA=&#10;">
                      <v:fill on="f" focussize="0,0"/>
                      <v:stroke on="f"/>
                      <v:imagedata o:title=""/>
                      <o:lock v:ext="edit" aspectratio="f"/>
                      <v:textbox>
                        <w:txbxContent>
                          <w:p>
                            <w:pPr>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联系方式</w:t>
                            </w:r>
                          </w:p>
                        </w:txbxContent>
                      </v:textbox>
                    </v:shape>
                  </w:pict>
                </mc:Fallback>
              </mc:AlternateContent>
            </w:r>
          </w:p>
        </w:tc>
      </w:tr>
      <w:tr>
        <w:tblPrEx>
          <w:tblCellMar>
            <w:top w:w="0" w:type="dxa"/>
            <w:left w:w="108" w:type="dxa"/>
            <w:bottom w:w="0" w:type="dxa"/>
            <w:right w:w="108" w:type="dxa"/>
          </w:tblCellMar>
        </w:tblPrEx>
        <w:trPr>
          <w:trHeight w:val="802" w:hRule="atLeast"/>
        </w:trPr>
        <w:tc>
          <w:tcPr>
            <w:tcW w:w="8523" w:type="dxa"/>
            <w:gridSpan w:val="4"/>
            <w:noWrap w:val="0"/>
            <w:tcMar>
              <w:top w:w="113" w:type="dxa"/>
              <w:bottom w:w="113" w:type="dxa"/>
            </w:tcMar>
            <w:vAlign w:val="top"/>
          </w:tcPr>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eastAsia"/>
                <w:szCs w:val="22"/>
                <w:lang w:val="en-US" w:eastAsia="zh-CN"/>
              </w:rPr>
            </w:pPr>
            <w:bookmarkStart w:id="8" w:name="wpscv_enrolltime" w:colFirst="0" w:colLast="0"/>
            <w:bookmarkStart w:id="9" w:name="wpscv_major" w:colFirst="3" w:colLast="3"/>
            <w:bookmarkStart w:id="10" w:name="wpscv_education" w:colFirst="4" w:colLast="4"/>
            <w:bookmarkStart w:id="11" w:name="wpscv_graduatetime" w:colFirst="1" w:colLast="1"/>
            <w:bookmarkStart w:id="12" w:name="wpscv_school" w:colFirst="2" w:colLast="2"/>
            <w:r>
              <w:rPr>
                <w:rFonts w:hint="eastAsia"/>
                <w:szCs w:val="22"/>
                <w:lang w:val="en-US" w:eastAsia="zh-CN"/>
              </w:rPr>
              <w:t>1.请将个人简历以附件形式发送至电子邮箱: bjzlk158@126.com ,邮件主题格式统一为:姓名+专业+学历+学校,请在简历中附近期免冠照片。</w:t>
            </w:r>
            <w:r>
              <w:rPr>
                <w:rFonts w:hint="eastAsia"/>
                <w:szCs w:val="22"/>
                <w:lang w:val="en-US" w:eastAsia="zh-CN"/>
              </w:rPr>
              <w:br w:type="textWrapping"/>
            </w:r>
            <w:r>
              <w:rPr>
                <w:rFonts w:hint="eastAsia"/>
                <w:szCs w:val="22"/>
                <w:lang w:val="en-US" w:eastAsia="zh-CN"/>
              </w:rPr>
              <w:t>2.咨询电话: 010-83865652 , 13810933651 （王女士）；公司官网:http://www.bjzlk.com/</w:t>
            </w:r>
          </w:p>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eastAsia" w:ascii="微软雅黑" w:hAnsi="微软雅黑" w:eastAsia="微软雅黑" w:cs="微软雅黑"/>
                <w:lang w:val="en-US" w:eastAsia="zh-CN"/>
              </w:rPr>
            </w:pPr>
            <w:r>
              <w:rPr>
                <w:rFonts w:hint="eastAsia"/>
                <w:szCs w:val="22"/>
                <w:lang w:val="en-US" w:eastAsia="zh-CN"/>
              </w:rPr>
              <w:t>3.应聘人员应保证提供的各种材料真实、准确，招聘过程中如发现有弄虚作假、舞弊等行为,将取消其应聘资格。</w:t>
            </w:r>
          </w:p>
        </w:tc>
      </w:tr>
      <w:bookmarkEnd w:id="8"/>
      <w:bookmarkEnd w:id="9"/>
      <w:bookmarkEnd w:id="10"/>
      <w:bookmarkEnd w:id="11"/>
      <w:bookmarkEnd w:id="12"/>
    </w:tbl>
    <w:p/>
    <w:sectPr>
      <w:headerReference r:id="rId4" w:type="first"/>
      <w:headerReference r:id="rId3" w:type="default"/>
      <w:pgSz w:w="11907" w:h="16838"/>
      <w:pgMar w:top="1440" w:right="1800" w:bottom="1440" w:left="1800"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rPr>
    </w:pPr>
    <w:r>
      <w:rPr>
        <w:rFonts w:hint="eastAsia"/>
      </w:rPr>
      <w:drawing>
        <wp:anchor distT="0" distB="0" distL="114300" distR="114300" simplePos="0" relativeHeight="251659264" behindDoc="0" locked="0" layoutInCell="1" allowOverlap="1">
          <wp:simplePos x="0" y="0"/>
          <wp:positionH relativeFrom="column">
            <wp:posOffset>-1133475</wp:posOffset>
          </wp:positionH>
          <wp:positionV relativeFrom="paragraph">
            <wp:posOffset>-532765</wp:posOffset>
          </wp:positionV>
          <wp:extent cx="7578090" cy="10719435"/>
          <wp:effectExtent l="0" t="0" r="11430" b="9525"/>
          <wp:wrapNone/>
          <wp:docPr id="15" name="Picture 1"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7-2"/>
                  <pic:cNvPicPr>
                    <a:picLocks noChangeAspect="1"/>
                  </pic:cNvPicPr>
                </pic:nvPicPr>
                <pic:blipFill>
                  <a:blip r:embed="rId1"/>
                  <a:stretch>
                    <a:fillRect/>
                  </a:stretch>
                </pic:blipFill>
                <pic:spPr>
                  <a:xfrm>
                    <a:off x="0" y="0"/>
                    <a:ext cx="7578090" cy="10719435"/>
                  </a:xfrm>
                  <a:prstGeom prst="rect">
                    <a:avLst/>
                  </a:prstGeom>
                  <a:noFill/>
                  <a:ln w="9525">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rPr>
    </w:pPr>
    <w:r>
      <w:rPr>
        <w:rFonts w:hint="eastAsia"/>
      </w:rPr>
      <w:drawing>
        <wp:anchor distT="0" distB="0" distL="114300" distR="114300" simplePos="0" relativeHeight="251658240" behindDoc="0" locked="0" layoutInCell="1" allowOverlap="1">
          <wp:simplePos x="0" y="0"/>
          <wp:positionH relativeFrom="column">
            <wp:posOffset>-1181100</wp:posOffset>
          </wp:positionH>
          <wp:positionV relativeFrom="paragraph">
            <wp:posOffset>-561975</wp:posOffset>
          </wp:positionV>
          <wp:extent cx="7603490" cy="10755630"/>
          <wp:effectExtent l="0" t="0" r="1270" b="3810"/>
          <wp:wrapNone/>
          <wp:docPr id="14" name="Picture 2" descr="葵花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葵花副本"/>
                  <pic:cNvPicPr>
                    <a:picLocks noChangeAspect="1"/>
                  </pic:cNvPicPr>
                </pic:nvPicPr>
                <pic:blipFill>
                  <a:blip r:embed="rId1"/>
                  <a:stretch>
                    <a:fillRect/>
                  </a:stretch>
                </pic:blipFill>
                <pic:spPr>
                  <a:xfrm>
                    <a:off x="0" y="0"/>
                    <a:ext cx="7603490" cy="10755630"/>
                  </a:xfrm>
                  <a:prstGeom prst="rect">
                    <a:avLst/>
                  </a:prstGeom>
                  <a:noFill/>
                  <a:ln w="9525">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2C1CAB"/>
    <w:multiLevelType w:val="singleLevel"/>
    <w:tmpl w:val="6A2C1CAB"/>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VerticalSpacing w:val="156"/>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3E70679"/>
    <w:rsid w:val="002D08D3"/>
    <w:rsid w:val="00CA4981"/>
    <w:rsid w:val="07AB7EEF"/>
    <w:rsid w:val="0B52212A"/>
    <w:rsid w:val="0C5B13A3"/>
    <w:rsid w:val="104F2EF1"/>
    <w:rsid w:val="11A02E71"/>
    <w:rsid w:val="1619770B"/>
    <w:rsid w:val="192067B5"/>
    <w:rsid w:val="1EF635CC"/>
    <w:rsid w:val="1F7E0ACB"/>
    <w:rsid w:val="289742A6"/>
    <w:rsid w:val="2B65044C"/>
    <w:rsid w:val="2C521A64"/>
    <w:rsid w:val="2FFF1BD1"/>
    <w:rsid w:val="32A85BD3"/>
    <w:rsid w:val="33B008C4"/>
    <w:rsid w:val="36BD38EB"/>
    <w:rsid w:val="46220029"/>
    <w:rsid w:val="473544A5"/>
    <w:rsid w:val="4B3431F3"/>
    <w:rsid w:val="4E640B4D"/>
    <w:rsid w:val="4EA3610C"/>
    <w:rsid w:val="538651DA"/>
    <w:rsid w:val="579C1D59"/>
    <w:rsid w:val="5C135BEB"/>
    <w:rsid w:val="5F207348"/>
    <w:rsid w:val="5FC363A4"/>
    <w:rsid w:val="627B6AAD"/>
    <w:rsid w:val="64031568"/>
    <w:rsid w:val="69D77C8F"/>
    <w:rsid w:val="789B203A"/>
    <w:rsid w:val="7D56784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lang w:val="en-US" w:eastAsia="zh-CN" w:bidi="ar-SA"/>
    </w:rPr>
  </w:style>
  <w:style w:type="paragraph" w:styleId="2">
    <w:name w:val="heading 1"/>
    <w:basedOn w:val="1"/>
    <w:next w:val="1"/>
    <w:qFormat/>
    <w:uiPriority w:val="0"/>
    <w:pPr>
      <w:keepNext/>
      <w:keepLines/>
      <w:spacing w:before="100" w:beforeLines="0" w:beforeAutospacing="0" w:after="90" w:afterLines="0" w:afterAutospacing="0" w:line="240" w:lineRule="auto"/>
      <w:outlineLvl w:val="0"/>
    </w:pPr>
    <w:rPr>
      <w:rFonts w:ascii="Times New Roman" w:hAnsi="Times New Roman" w:eastAsia="微软雅黑"/>
      <w:b/>
      <w:kern w:val="44"/>
      <w:sz w:val="44"/>
    </w:rPr>
  </w:style>
  <w:style w:type="character" w:default="1" w:styleId="6">
    <w:name w:val="Default Paragraph Font"/>
    <w:qFormat/>
    <w:uiPriority w:val="0"/>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Roaming\kingsoft\office6\templates\download\hPQOLNWPrU17918\&#20813;&#36153;7.doc"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44"/>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免费7.doc</Template>
  <Pages>3</Pages>
  <Words>281</Words>
  <Characters>292</Characters>
  <Lines>83</Lines>
  <Paragraphs>50</Paragraphs>
  <TotalTime>4</TotalTime>
  <ScaleCrop>false</ScaleCrop>
  <LinksUpToDate>false</LinksUpToDate>
  <CharactersWithSpaces>300</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2019-03-07T06:06:00Z</dcterms:created>
  <dc:creator>泡沫蓝茶</dc:creator>
  <cp:lastModifiedBy>屌丝女士 </cp:lastModifiedBy>
  <cp:lastPrinted>2019-03-13T01:49:00Z</cp:lastPrinted>
  <dcterms:modified xsi:type="dcterms:W3CDTF">2020-05-26T09:53:26Z</dcterms:modified>
  <dc:title>_x000F_</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y fmtid="{D5CDD505-2E9C-101B-9397-08002B2CF9AE}" pid="3" name="name">
    <vt:lpwstr>hPQOLNWPrU17918.doc</vt:lpwstr>
  </property>
  <property fmtid="{D5CDD505-2E9C-101B-9397-08002B2CF9AE}" pid="4" name="fileid">
    <vt:lpwstr>561050</vt:lpwstr>
  </property>
</Properties>
</file>